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360" w:lineRule="auto"/>
        <w:rPr>
          <w:rFonts w:ascii="宋体" w:hAnsi="宋体"/>
          <w:color w:val="000000"/>
          <w:spacing w:val="-20"/>
          <w:sz w:val="52"/>
          <w:szCs w:val="52"/>
        </w:rPr>
      </w:pPr>
      <w:r>
        <w:rPr>
          <w:rFonts w:hint="eastAsia" w:ascii="宋体" w:hAnsi="宋体"/>
          <w:b/>
          <w:bCs/>
          <w:color w:val="000000"/>
          <w:sz w:val="44"/>
        </w:rPr>
        <w:drawing>
          <wp:anchor distT="0" distB="0" distL="114300" distR="114300" simplePos="0" relativeHeight="251658240" behindDoc="1" locked="0" layoutInCell="1" allowOverlap="1">
            <wp:simplePos x="0" y="0"/>
            <wp:positionH relativeFrom="column">
              <wp:posOffset>-101600</wp:posOffset>
            </wp:positionH>
            <wp:positionV relativeFrom="paragraph">
              <wp:posOffset>396875</wp:posOffset>
            </wp:positionV>
            <wp:extent cx="1485900" cy="423545"/>
            <wp:effectExtent l="0" t="0" r="0" b="14605"/>
            <wp:wrapNone/>
            <wp:docPr id="1" name="图片 2" descr="赣州银行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赣州银行徽标"/>
                    <pic:cNvPicPr>
                      <a:picLocks noChangeAspect="1"/>
                    </pic:cNvPicPr>
                  </pic:nvPicPr>
                  <pic:blipFill>
                    <a:blip r:embed="rId8"/>
                    <a:stretch>
                      <a:fillRect/>
                    </a:stretch>
                  </pic:blipFill>
                  <pic:spPr>
                    <a:xfrm>
                      <a:off x="0" y="0"/>
                      <a:ext cx="1485900" cy="423545"/>
                    </a:xfrm>
                    <a:prstGeom prst="rect">
                      <a:avLst/>
                    </a:prstGeom>
                    <a:noFill/>
                    <a:ln>
                      <a:noFill/>
                    </a:ln>
                  </pic:spPr>
                </pic:pic>
              </a:graphicData>
            </a:graphic>
          </wp:anchor>
        </w:drawing>
      </w:r>
    </w:p>
    <w:p>
      <w:pPr>
        <w:tabs>
          <w:tab w:val="left" w:pos="4620"/>
        </w:tabs>
        <w:spacing w:line="360" w:lineRule="auto"/>
        <w:jc w:val="center"/>
        <w:rPr>
          <w:rFonts w:ascii="宋体" w:hAnsi="宋体"/>
          <w:color w:val="000000"/>
          <w:spacing w:val="-20"/>
          <w:sz w:val="52"/>
          <w:szCs w:val="52"/>
        </w:rPr>
      </w:pPr>
    </w:p>
    <w:p>
      <w:pPr>
        <w:tabs>
          <w:tab w:val="left" w:pos="4620"/>
        </w:tabs>
        <w:spacing w:line="360" w:lineRule="auto"/>
        <w:jc w:val="center"/>
        <w:rPr>
          <w:rFonts w:ascii="宋体" w:hAnsi="宋体"/>
          <w:color w:val="000000"/>
          <w:spacing w:val="-20"/>
          <w:sz w:val="52"/>
          <w:szCs w:val="52"/>
        </w:rPr>
      </w:pPr>
    </w:p>
    <w:p>
      <w:pPr>
        <w:tabs>
          <w:tab w:val="left" w:pos="4620"/>
        </w:tabs>
        <w:spacing w:line="360" w:lineRule="auto"/>
        <w:jc w:val="center"/>
        <w:rPr>
          <w:rFonts w:ascii="宋体" w:hAnsi="宋体"/>
          <w:color w:val="000000"/>
          <w:spacing w:val="-20"/>
          <w:sz w:val="52"/>
          <w:szCs w:val="52"/>
        </w:rPr>
      </w:pPr>
      <w:r>
        <w:rPr>
          <w:rFonts w:hint="eastAsia" w:ascii="宋体" w:hAnsi="宋体"/>
          <w:color w:val="000000"/>
          <w:spacing w:val="-20"/>
          <w:sz w:val="52"/>
          <w:szCs w:val="52"/>
        </w:rPr>
        <w:t>赣 州 银 行</w:t>
      </w:r>
    </w:p>
    <w:p>
      <w:pPr>
        <w:widowControl/>
        <w:spacing w:line="360" w:lineRule="auto"/>
        <w:jc w:val="center"/>
        <w:rPr>
          <w:rFonts w:ascii="宋体" w:hAnsi="宋体" w:cs="宋体"/>
          <w:color w:val="000000"/>
          <w:kern w:val="0"/>
          <w:sz w:val="24"/>
        </w:rPr>
      </w:pPr>
      <w:r>
        <w:rPr>
          <w:rFonts w:ascii="宋体" w:hAnsi="宋体" w:cs="宋体"/>
          <w:color w:val="000000"/>
          <w:kern w:val="0"/>
          <w:sz w:val="24"/>
        </w:rPr>
        <w:t> </w:t>
      </w:r>
    </w:p>
    <w:p>
      <w:pPr>
        <w:widowControl/>
        <w:spacing w:line="360" w:lineRule="auto"/>
        <w:jc w:val="center"/>
        <w:rPr>
          <w:rFonts w:ascii="宋体" w:hAnsi="宋体"/>
          <w:color w:val="000000"/>
          <w:spacing w:val="-20"/>
          <w:sz w:val="52"/>
          <w:szCs w:val="52"/>
        </w:rPr>
      </w:pPr>
      <w:r>
        <w:rPr>
          <w:rFonts w:hint="eastAsia" w:ascii="宋体" w:hAnsi="宋体"/>
          <w:color w:val="000000"/>
          <w:spacing w:val="-20"/>
          <w:sz w:val="52"/>
          <w:szCs w:val="52"/>
        </w:rPr>
        <w:t xml:space="preserve"> </w:t>
      </w:r>
    </w:p>
    <w:p>
      <w:pPr>
        <w:widowControl/>
        <w:spacing w:line="360" w:lineRule="auto"/>
        <w:jc w:val="center"/>
        <w:rPr>
          <w:rFonts w:ascii="宋体" w:hAnsi="宋体"/>
          <w:color w:val="000000"/>
          <w:spacing w:val="-20"/>
          <w:sz w:val="52"/>
          <w:szCs w:val="52"/>
        </w:rPr>
      </w:pPr>
      <w:r>
        <w:rPr>
          <w:rFonts w:ascii="宋体" w:hAnsi="宋体"/>
          <w:color w:val="000000"/>
          <w:spacing w:val="-20"/>
          <w:sz w:val="52"/>
          <w:szCs w:val="52"/>
        </w:rPr>
        <w:t>谈</w:t>
      </w:r>
    </w:p>
    <w:p>
      <w:pPr>
        <w:widowControl/>
        <w:spacing w:line="360" w:lineRule="auto"/>
        <w:jc w:val="center"/>
        <w:rPr>
          <w:rFonts w:ascii="宋体" w:hAnsi="宋体"/>
          <w:color w:val="000000"/>
          <w:spacing w:val="-20"/>
          <w:sz w:val="52"/>
          <w:szCs w:val="52"/>
        </w:rPr>
      </w:pPr>
      <w:r>
        <w:rPr>
          <w:rFonts w:ascii="宋体" w:hAnsi="宋体"/>
          <w:color w:val="000000"/>
          <w:spacing w:val="-20"/>
          <w:sz w:val="52"/>
          <w:szCs w:val="52"/>
        </w:rPr>
        <w:t>判</w:t>
      </w:r>
    </w:p>
    <w:p>
      <w:pPr>
        <w:widowControl/>
        <w:spacing w:line="360" w:lineRule="auto"/>
        <w:jc w:val="center"/>
        <w:rPr>
          <w:rFonts w:ascii="宋体" w:hAnsi="宋体"/>
          <w:color w:val="000000"/>
          <w:spacing w:val="-20"/>
          <w:sz w:val="52"/>
          <w:szCs w:val="52"/>
        </w:rPr>
      </w:pPr>
      <w:r>
        <w:rPr>
          <w:rFonts w:ascii="宋体" w:hAnsi="宋体"/>
          <w:color w:val="000000"/>
          <w:spacing w:val="-20"/>
          <w:sz w:val="52"/>
          <w:szCs w:val="52"/>
        </w:rPr>
        <w:t>文</w:t>
      </w:r>
    </w:p>
    <w:p>
      <w:pPr>
        <w:widowControl/>
        <w:spacing w:line="360" w:lineRule="auto"/>
        <w:jc w:val="center"/>
        <w:rPr>
          <w:rFonts w:ascii="宋体" w:hAnsi="宋体"/>
          <w:color w:val="000000"/>
          <w:spacing w:val="-20"/>
          <w:sz w:val="52"/>
          <w:szCs w:val="52"/>
        </w:rPr>
      </w:pPr>
      <w:r>
        <w:rPr>
          <w:rFonts w:ascii="宋体" w:hAnsi="宋体"/>
          <w:color w:val="000000"/>
          <w:spacing w:val="-20"/>
          <w:sz w:val="52"/>
          <w:szCs w:val="52"/>
        </w:rPr>
        <w:t>件</w:t>
      </w:r>
    </w:p>
    <w:p>
      <w:pPr>
        <w:widowControl/>
        <w:spacing w:line="360" w:lineRule="auto"/>
        <w:jc w:val="center"/>
        <w:rPr>
          <w:rFonts w:ascii="宋体" w:hAnsi="宋体"/>
          <w:color w:val="000000"/>
          <w:spacing w:val="-20"/>
          <w:sz w:val="52"/>
          <w:szCs w:val="52"/>
        </w:rPr>
      </w:pPr>
    </w:p>
    <w:p>
      <w:pPr>
        <w:spacing w:line="360" w:lineRule="auto"/>
        <w:ind w:left="900"/>
        <w:jc w:val="right"/>
        <w:rPr>
          <w:rFonts w:ascii="宋体" w:hAnsi="宋体"/>
          <w:color w:val="000000"/>
          <w:sz w:val="32"/>
          <w:szCs w:val="32"/>
        </w:rPr>
      </w:pPr>
      <w:r>
        <w:rPr>
          <w:rFonts w:ascii="宋体" w:hAnsi="宋体"/>
          <w:color w:val="000000"/>
          <w:sz w:val="32"/>
          <w:szCs w:val="32"/>
        </w:rPr>
        <w:t> </w:t>
      </w:r>
    </w:p>
    <w:p>
      <w:pPr>
        <w:spacing w:line="360" w:lineRule="auto"/>
        <w:jc w:val="left"/>
        <w:rPr>
          <w:rFonts w:ascii="宋体" w:hAnsi="宋体"/>
          <w:color w:val="000000"/>
          <w:sz w:val="32"/>
          <w:szCs w:val="32"/>
        </w:rPr>
      </w:pPr>
      <w:r>
        <w:rPr>
          <w:rFonts w:ascii="宋体" w:hAnsi="宋体"/>
          <w:color w:val="000000"/>
          <w:sz w:val="32"/>
          <w:szCs w:val="32"/>
        </w:rPr>
        <w:t>项目名称：</w:t>
      </w:r>
      <w:r>
        <w:rPr>
          <w:rFonts w:hint="eastAsia" w:ascii="宋体" w:hAnsi="宋体" w:cs="宋体"/>
          <w:sz w:val="32"/>
          <w:szCs w:val="32"/>
        </w:rPr>
        <w:t>赣州市医疗保障局人脸识别系统项目</w:t>
      </w:r>
    </w:p>
    <w:p>
      <w:pPr>
        <w:spacing w:line="360" w:lineRule="auto"/>
        <w:ind w:left="0"/>
        <w:jc w:val="both"/>
        <w:rPr>
          <w:rFonts w:hint="eastAsia" w:ascii="宋体" w:hAnsi="宋体" w:eastAsia="宋体"/>
          <w:color w:val="000000"/>
          <w:sz w:val="32"/>
          <w:szCs w:val="32"/>
          <w:lang w:eastAsia="zh-CN"/>
        </w:rPr>
      </w:pPr>
      <w:r>
        <w:rPr>
          <w:rFonts w:ascii="宋体" w:hAnsi="宋体"/>
          <w:color w:val="000000"/>
          <w:sz w:val="32"/>
          <w:szCs w:val="32"/>
        </w:rPr>
        <w:t>项目编号：</w:t>
      </w:r>
      <w:r>
        <w:rPr>
          <w:rFonts w:hint="eastAsia" w:ascii="宋体" w:hAnsi="宋体"/>
          <w:color w:val="000000"/>
          <w:sz w:val="32"/>
          <w:szCs w:val="32"/>
          <w:lang w:val="en-US" w:eastAsia="zh-CN"/>
        </w:rPr>
        <w:t>GZYH2020019</w:t>
      </w:r>
    </w:p>
    <w:p>
      <w:pPr>
        <w:spacing w:line="360" w:lineRule="auto"/>
        <w:jc w:val="center"/>
        <w:rPr>
          <w:rFonts w:ascii="宋体" w:hAnsi="宋体"/>
          <w:color w:val="000000"/>
          <w:sz w:val="32"/>
          <w:szCs w:val="32"/>
        </w:rPr>
      </w:pPr>
      <w:r>
        <w:rPr>
          <w:rFonts w:hint="eastAsia" w:ascii="宋体" w:hAnsi="宋体"/>
          <w:color w:val="000000"/>
          <w:sz w:val="32"/>
          <w:szCs w:val="32"/>
        </w:rPr>
        <w:t>二0二0年</w:t>
      </w:r>
      <w:r>
        <w:rPr>
          <w:rFonts w:hint="eastAsia" w:ascii="宋体" w:hAnsi="宋体"/>
          <w:color w:val="000000"/>
          <w:sz w:val="32"/>
          <w:szCs w:val="32"/>
          <w:lang w:eastAsia="zh-CN"/>
        </w:rPr>
        <w:t>五</w:t>
      </w:r>
      <w:r>
        <w:rPr>
          <w:rFonts w:hint="eastAsia" w:ascii="宋体" w:hAnsi="宋体"/>
          <w:color w:val="000000"/>
          <w:sz w:val="32"/>
          <w:szCs w:val="32"/>
        </w:rPr>
        <w:t>月</w:t>
      </w:r>
    </w:p>
    <w:p>
      <w:pPr>
        <w:spacing w:line="360" w:lineRule="auto"/>
        <w:rPr>
          <w:rFonts w:ascii="宋体" w:hAnsi="宋体"/>
          <w:color w:val="000000"/>
          <w:sz w:val="27"/>
          <w:szCs w:val="27"/>
        </w:rPr>
      </w:pPr>
    </w:p>
    <w:p>
      <w:pPr>
        <w:spacing w:line="360" w:lineRule="auto"/>
        <w:jc w:val="center"/>
        <w:rPr>
          <w:rFonts w:hint="eastAsia"/>
          <w:color w:val="000000"/>
          <w:sz w:val="44"/>
          <w:szCs w:val="44"/>
        </w:rPr>
      </w:pPr>
    </w:p>
    <w:p>
      <w:pPr>
        <w:spacing w:line="360" w:lineRule="auto"/>
        <w:jc w:val="center"/>
        <w:rPr>
          <w:color w:val="000000"/>
          <w:sz w:val="44"/>
          <w:szCs w:val="44"/>
        </w:rPr>
      </w:pPr>
      <w:r>
        <w:rPr>
          <w:rFonts w:hint="eastAsia"/>
          <w:color w:val="000000"/>
          <w:sz w:val="44"/>
          <w:szCs w:val="44"/>
        </w:rPr>
        <w:t>目   录</w:t>
      </w:r>
    </w:p>
    <w:p>
      <w:pPr>
        <w:pStyle w:val="18"/>
        <w:tabs>
          <w:tab w:val="right" w:leader="dot" w:pos="9524"/>
        </w:tabs>
        <w:rPr>
          <w:rFonts w:ascii="宋体" w:hAnsi="宋体" w:cs="宋体"/>
          <w:b w:val="0"/>
          <w:bCs w:val="0"/>
          <w:smallCaps/>
          <w:color w:val="000000"/>
          <w:kern w:val="36"/>
          <w:sz w:val="24"/>
          <w:szCs w:val="24"/>
        </w:rPr>
      </w:pPr>
      <w:r>
        <w:rPr>
          <w:rFonts w:hint="eastAsia" w:ascii="宋体" w:hAnsi="宋体" w:cs="Calibri"/>
          <w:color w:val="000000"/>
          <w:kern w:val="0"/>
          <w:sz w:val="24"/>
          <w:szCs w:val="36"/>
        </w:rPr>
        <w:fldChar w:fldCharType="begin"/>
      </w:r>
      <w:r>
        <w:rPr>
          <w:rFonts w:hint="eastAsia" w:ascii="宋体" w:hAnsi="宋体" w:cs="Calibri"/>
          <w:color w:val="000000"/>
          <w:kern w:val="0"/>
          <w:sz w:val="24"/>
          <w:szCs w:val="36"/>
        </w:rPr>
        <w:instrText xml:space="preserve"> TOC \o "1-3" \h \z \u </w:instrText>
      </w:r>
      <w:r>
        <w:rPr>
          <w:rFonts w:hint="eastAsia" w:ascii="宋体" w:hAnsi="宋体" w:cs="Calibri"/>
          <w:color w:val="000000"/>
          <w:kern w:val="0"/>
          <w:sz w:val="24"/>
          <w:szCs w:val="36"/>
        </w:rPr>
        <w:fldChar w:fldCharType="separate"/>
      </w:r>
      <w:r>
        <w:fldChar w:fldCharType="begin"/>
      </w:r>
      <w:r>
        <w:instrText xml:space="preserve"> HYPERLINK \l "_Toc7207" </w:instrText>
      </w:r>
      <w:r>
        <w:fldChar w:fldCharType="separate"/>
      </w:r>
      <w:r>
        <w:rPr>
          <w:rFonts w:hint="eastAsia" w:ascii="宋体" w:hAnsi="宋体" w:cs="宋体"/>
          <w:b w:val="0"/>
          <w:bCs w:val="0"/>
          <w:smallCaps/>
          <w:color w:val="000000"/>
          <w:kern w:val="36"/>
          <w:sz w:val="24"/>
          <w:szCs w:val="24"/>
        </w:rPr>
        <w:t>第一章、 谈判文件</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_Toc7207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3</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"_Toc17297" </w:instrText>
      </w:r>
      <w:r>
        <w:fldChar w:fldCharType="separate"/>
      </w:r>
      <w:r>
        <w:rPr>
          <w:rFonts w:hint="eastAsia" w:ascii="宋体" w:hAnsi="宋体" w:cs="宋体"/>
          <w:b w:val="0"/>
          <w:bCs w:val="0"/>
          <w:smallCaps/>
          <w:color w:val="000000"/>
          <w:kern w:val="36"/>
          <w:sz w:val="24"/>
          <w:szCs w:val="24"/>
        </w:rPr>
        <w:t>一 、谈判邀请</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_Toc17297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3</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"_Toc3197" </w:instrText>
      </w:r>
      <w:r>
        <w:fldChar w:fldCharType="separate"/>
      </w:r>
      <w:r>
        <w:rPr>
          <w:rFonts w:hint="eastAsia" w:ascii="宋体" w:hAnsi="宋体" w:cs="宋体"/>
          <w:b w:val="0"/>
          <w:bCs w:val="0"/>
          <w:smallCaps/>
          <w:color w:val="000000"/>
          <w:kern w:val="36"/>
          <w:sz w:val="24"/>
          <w:szCs w:val="24"/>
        </w:rPr>
        <w:t>二、谈判须知</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_Toc3197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4</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"_Toc23921" </w:instrText>
      </w:r>
      <w:r>
        <w:fldChar w:fldCharType="separate"/>
      </w:r>
      <w:r>
        <w:rPr>
          <w:rFonts w:hint="eastAsia" w:ascii="宋体" w:hAnsi="宋体" w:cs="宋体"/>
          <w:b w:val="0"/>
          <w:bCs w:val="0"/>
          <w:smallCaps/>
          <w:color w:val="000000"/>
          <w:kern w:val="36"/>
          <w:sz w:val="24"/>
          <w:szCs w:val="24"/>
        </w:rPr>
        <w:t>（一）总  则</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_Toc23921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4</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"_Toc27617" </w:instrText>
      </w:r>
      <w:r>
        <w:fldChar w:fldCharType="separate"/>
      </w:r>
      <w:r>
        <w:rPr>
          <w:rFonts w:hint="eastAsia" w:ascii="宋体" w:hAnsi="宋体" w:cs="宋体"/>
          <w:b w:val="0"/>
          <w:bCs w:val="0"/>
          <w:smallCaps/>
          <w:color w:val="000000"/>
          <w:kern w:val="36"/>
          <w:sz w:val="24"/>
          <w:szCs w:val="24"/>
        </w:rPr>
        <w:t>（二）谈判文件</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_Toc27617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5</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"_Toc28505" </w:instrText>
      </w:r>
      <w:r>
        <w:fldChar w:fldCharType="separate"/>
      </w:r>
      <w:r>
        <w:rPr>
          <w:rFonts w:hint="eastAsia" w:ascii="宋体" w:hAnsi="宋体" w:cs="宋体"/>
          <w:b w:val="0"/>
          <w:bCs w:val="0"/>
          <w:smallCaps/>
          <w:color w:val="000000"/>
          <w:kern w:val="36"/>
          <w:sz w:val="24"/>
          <w:szCs w:val="24"/>
        </w:rPr>
        <w:t>（三）竞谈响应文件的编制</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_Toc28505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6</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"_Toc133" </w:instrText>
      </w:r>
      <w:r>
        <w:fldChar w:fldCharType="separate"/>
      </w:r>
      <w:r>
        <w:rPr>
          <w:rFonts w:hint="eastAsia" w:ascii="宋体" w:hAnsi="宋体" w:cs="宋体"/>
          <w:b w:val="0"/>
          <w:bCs w:val="0"/>
          <w:smallCaps/>
          <w:color w:val="000000"/>
          <w:kern w:val="36"/>
          <w:sz w:val="24"/>
          <w:szCs w:val="24"/>
        </w:rPr>
        <w:t>（四）竞谈响应文件的递交</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_Toc133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9</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"_Toc17014" </w:instrText>
      </w:r>
      <w:r>
        <w:fldChar w:fldCharType="separate"/>
      </w:r>
      <w:r>
        <w:rPr>
          <w:rFonts w:hint="eastAsia" w:ascii="宋体" w:hAnsi="宋体" w:cs="宋体"/>
          <w:b w:val="0"/>
          <w:bCs w:val="0"/>
          <w:smallCaps/>
          <w:color w:val="000000"/>
          <w:kern w:val="36"/>
          <w:sz w:val="24"/>
          <w:szCs w:val="24"/>
        </w:rPr>
        <w:t>（五）谈判与评审</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_Toc17014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9</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"_Toc952" </w:instrText>
      </w:r>
      <w:r>
        <w:fldChar w:fldCharType="separate"/>
      </w:r>
      <w:r>
        <w:rPr>
          <w:rFonts w:hint="eastAsia" w:ascii="宋体" w:hAnsi="宋体" w:cs="宋体"/>
          <w:b w:val="0"/>
          <w:bCs w:val="0"/>
          <w:smallCaps/>
          <w:color w:val="000000"/>
          <w:kern w:val="36"/>
          <w:sz w:val="24"/>
          <w:szCs w:val="24"/>
        </w:rPr>
        <w:t>（六）授予合同</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_Toc952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14</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"_Toc13407" </w:instrText>
      </w:r>
      <w:r>
        <w:fldChar w:fldCharType="separate"/>
      </w:r>
      <w:r>
        <w:rPr>
          <w:rFonts w:hint="eastAsia" w:ascii="宋体" w:hAnsi="宋体" w:cs="宋体"/>
          <w:b w:val="0"/>
          <w:bCs w:val="0"/>
          <w:smallCaps/>
          <w:color w:val="000000"/>
          <w:kern w:val="36"/>
          <w:sz w:val="24"/>
          <w:szCs w:val="24"/>
        </w:rPr>
        <w:t>三、采购项目需求</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_Toc13407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14</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"_Toc26647" </w:instrText>
      </w:r>
      <w:r>
        <w:fldChar w:fldCharType="separate"/>
      </w:r>
      <w:r>
        <w:rPr>
          <w:rFonts w:hint="eastAsia" w:ascii="宋体" w:hAnsi="宋体" w:cs="宋体"/>
          <w:b w:val="0"/>
          <w:bCs w:val="0"/>
          <w:smallCaps/>
          <w:color w:val="000000"/>
          <w:kern w:val="36"/>
          <w:sz w:val="24"/>
          <w:szCs w:val="24"/>
        </w:rPr>
        <w:t>四、合同草案条款</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_Toc26647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15</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"_Toc21273" </w:instrText>
      </w:r>
      <w:r>
        <w:fldChar w:fldCharType="separate"/>
      </w:r>
      <w:r>
        <w:rPr>
          <w:rFonts w:hint="eastAsia" w:ascii="宋体" w:hAnsi="宋体" w:cs="宋体"/>
          <w:b w:val="0"/>
          <w:bCs w:val="0"/>
          <w:smallCaps/>
          <w:color w:val="000000"/>
          <w:kern w:val="36"/>
          <w:sz w:val="24"/>
          <w:szCs w:val="24"/>
        </w:rPr>
        <w:t>五、合 同 格 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_Toc21273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20</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"_Toc14847" </w:instrText>
      </w:r>
      <w:r>
        <w:fldChar w:fldCharType="separate"/>
      </w:r>
      <w:r>
        <w:rPr>
          <w:rFonts w:hint="eastAsia" w:ascii="宋体" w:hAnsi="宋体" w:cs="宋体"/>
          <w:b w:val="0"/>
          <w:bCs w:val="0"/>
          <w:smallCaps/>
          <w:color w:val="000000"/>
          <w:kern w:val="36"/>
          <w:sz w:val="24"/>
          <w:szCs w:val="24"/>
        </w:rPr>
        <w:t>第二章   响 应 文 件　（格式 ）</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_Toc14847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21</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"_Toc7737" </w:instrText>
      </w:r>
      <w:r>
        <w:fldChar w:fldCharType="separate"/>
      </w:r>
      <w:r>
        <w:rPr>
          <w:rFonts w:hint="eastAsia" w:ascii="宋体" w:hAnsi="宋体" w:cs="宋体"/>
          <w:b w:val="0"/>
          <w:bCs w:val="0"/>
          <w:smallCaps/>
          <w:color w:val="000000"/>
          <w:kern w:val="36"/>
          <w:sz w:val="24"/>
          <w:szCs w:val="24"/>
        </w:rPr>
        <w:t>一、竞谈响应文件</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_Toc7737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21</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"_Toc13497" </w:instrText>
      </w:r>
      <w:r>
        <w:fldChar w:fldCharType="separate"/>
      </w:r>
      <w:r>
        <w:rPr>
          <w:rFonts w:hint="eastAsia" w:ascii="宋体" w:hAnsi="宋体" w:cs="宋体"/>
          <w:b w:val="0"/>
          <w:bCs w:val="0"/>
          <w:smallCaps/>
          <w:color w:val="000000"/>
          <w:kern w:val="36"/>
          <w:sz w:val="24"/>
          <w:szCs w:val="24"/>
        </w:rPr>
        <w:t>二、响应函（格式）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_Toc13497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22</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"_Toc15834" </w:instrText>
      </w:r>
      <w:r>
        <w:fldChar w:fldCharType="separate"/>
      </w:r>
      <w:r>
        <w:rPr>
          <w:rFonts w:hint="eastAsia" w:ascii="宋体" w:hAnsi="宋体" w:cs="宋体"/>
          <w:b w:val="0"/>
          <w:bCs w:val="0"/>
          <w:smallCaps/>
          <w:color w:val="000000"/>
          <w:kern w:val="36"/>
          <w:sz w:val="24"/>
          <w:szCs w:val="24"/>
        </w:rPr>
        <w:t>三、竞谈响应文件资料清单（格式）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_Toc15834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23</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"_Toc14855" </w:instrText>
      </w:r>
      <w:r>
        <w:fldChar w:fldCharType="separate"/>
      </w:r>
      <w:r>
        <w:rPr>
          <w:rFonts w:hint="eastAsia" w:ascii="宋体" w:hAnsi="宋体" w:cs="宋体"/>
          <w:b w:val="0"/>
          <w:bCs w:val="0"/>
          <w:smallCaps/>
          <w:color w:val="000000"/>
          <w:kern w:val="36"/>
          <w:sz w:val="24"/>
          <w:szCs w:val="24"/>
        </w:rPr>
        <w:t>四、响应报价一览表（格式）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_Toc14855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24</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"_Toc18053" </w:instrText>
      </w:r>
      <w:r>
        <w:fldChar w:fldCharType="separate"/>
      </w:r>
      <w:r>
        <w:rPr>
          <w:rFonts w:hint="eastAsia" w:ascii="宋体" w:hAnsi="宋体" w:cs="宋体"/>
          <w:b w:val="0"/>
          <w:bCs w:val="0"/>
          <w:smallCaps/>
          <w:color w:val="000000"/>
          <w:kern w:val="36"/>
          <w:sz w:val="24"/>
          <w:szCs w:val="24"/>
        </w:rPr>
        <w:t>五、响应供应商关于资格的声明函（格式）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_Toc18053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25</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"_Toc1771" </w:instrText>
      </w:r>
      <w:r>
        <w:fldChar w:fldCharType="separate"/>
      </w:r>
      <w:r>
        <w:rPr>
          <w:rFonts w:hint="eastAsia" w:ascii="宋体" w:hAnsi="宋体" w:cs="宋体"/>
          <w:b w:val="0"/>
          <w:bCs w:val="0"/>
          <w:smallCaps/>
          <w:color w:val="000000"/>
          <w:kern w:val="36"/>
          <w:sz w:val="24"/>
          <w:szCs w:val="24"/>
        </w:rPr>
        <w:t>六、技术规格偏离表（格式）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_Toc1771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26</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"_Toc6475" </w:instrText>
      </w:r>
      <w:r>
        <w:fldChar w:fldCharType="separate"/>
      </w:r>
      <w:r>
        <w:rPr>
          <w:rFonts w:hint="eastAsia" w:ascii="宋体" w:hAnsi="宋体" w:cs="宋体"/>
          <w:b w:val="0"/>
          <w:bCs w:val="0"/>
          <w:smallCaps/>
          <w:color w:val="000000"/>
          <w:kern w:val="36"/>
          <w:sz w:val="24"/>
          <w:szCs w:val="24"/>
        </w:rPr>
        <w:t>七、商务条款响应及偏离表（格式）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_Toc6475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27</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"_Toc6117" </w:instrText>
      </w:r>
      <w:r>
        <w:fldChar w:fldCharType="separate"/>
      </w:r>
      <w:r>
        <w:rPr>
          <w:rFonts w:hint="eastAsia" w:ascii="宋体" w:hAnsi="宋体" w:cs="宋体"/>
          <w:b w:val="0"/>
          <w:bCs w:val="0"/>
          <w:smallCaps/>
          <w:color w:val="000000"/>
          <w:kern w:val="36"/>
          <w:sz w:val="24"/>
          <w:szCs w:val="24"/>
        </w:rPr>
        <w:t>八、服务、质量保证及售后服务承诺书（格式）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_Toc6117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28</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rFonts w:ascii="宋体" w:hAnsi="宋体" w:cs="宋体"/>
          <w:b w:val="0"/>
          <w:bCs w:val="0"/>
          <w:smallCaps/>
          <w:color w:val="000000"/>
          <w:kern w:val="36"/>
          <w:sz w:val="24"/>
          <w:szCs w:val="24"/>
        </w:rPr>
      </w:pPr>
      <w:r>
        <w:fldChar w:fldCharType="begin"/>
      </w:r>
      <w:r>
        <w:instrText xml:space="preserve"> HYPERLINK \l "_Toc10643" </w:instrText>
      </w:r>
      <w:r>
        <w:fldChar w:fldCharType="separate"/>
      </w:r>
      <w:r>
        <w:rPr>
          <w:rFonts w:hint="eastAsia" w:ascii="宋体" w:hAnsi="宋体" w:cs="宋体"/>
          <w:b w:val="0"/>
          <w:bCs w:val="0"/>
          <w:smallCaps/>
          <w:color w:val="000000"/>
          <w:kern w:val="36"/>
          <w:sz w:val="24"/>
          <w:szCs w:val="24"/>
        </w:rPr>
        <w:t>九、法定代表人授权书（格式）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_Toc10643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29</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18"/>
        <w:tabs>
          <w:tab w:val="right" w:leader="dot" w:pos="9524"/>
        </w:tabs>
        <w:rPr>
          <w:smallCaps/>
          <w:color w:val="000000"/>
        </w:rPr>
      </w:pPr>
      <w:r>
        <w:fldChar w:fldCharType="begin"/>
      </w:r>
      <w:r>
        <w:instrText xml:space="preserve"> HYPERLINK \l "_Toc6" </w:instrText>
      </w:r>
      <w:r>
        <w:fldChar w:fldCharType="separate"/>
      </w:r>
      <w:r>
        <w:rPr>
          <w:rFonts w:hint="eastAsia" w:ascii="宋体" w:hAnsi="宋体" w:cs="宋体"/>
          <w:b w:val="0"/>
          <w:bCs w:val="0"/>
          <w:smallCaps/>
          <w:color w:val="000000"/>
          <w:kern w:val="36"/>
          <w:sz w:val="24"/>
          <w:szCs w:val="24"/>
        </w:rPr>
        <w:t>十、交纳响应保证金的银行凭证（格式）</w:t>
      </w:r>
      <w:r>
        <w:rPr>
          <w:rFonts w:hint="eastAsia" w:ascii="宋体" w:hAnsi="宋体" w:cs="宋体"/>
          <w:b w:val="0"/>
          <w:bCs w:val="0"/>
          <w:smallCaps/>
          <w:color w:val="000000"/>
          <w:kern w:val="36"/>
          <w:sz w:val="24"/>
          <w:szCs w:val="24"/>
        </w:rPr>
        <w:tab/>
      </w:r>
      <w:r>
        <w:rPr>
          <w:rFonts w:hint="eastAsia" w:ascii="宋体" w:hAnsi="宋体" w:cs="宋体"/>
          <w:b w:val="0"/>
          <w:bCs w:val="0"/>
          <w:smallCaps/>
          <w:color w:val="000000"/>
          <w:kern w:val="36"/>
          <w:sz w:val="24"/>
          <w:szCs w:val="24"/>
        </w:rPr>
        <w:fldChar w:fldCharType="begin"/>
      </w:r>
      <w:r>
        <w:rPr>
          <w:rFonts w:hint="eastAsia" w:ascii="宋体" w:hAnsi="宋体" w:cs="宋体"/>
          <w:b w:val="0"/>
          <w:bCs w:val="0"/>
          <w:smallCaps/>
          <w:color w:val="000000"/>
          <w:kern w:val="36"/>
          <w:sz w:val="24"/>
          <w:szCs w:val="24"/>
        </w:rPr>
        <w:instrText xml:space="preserve"> PAGEREF _Toc6 </w:instrText>
      </w:r>
      <w:r>
        <w:rPr>
          <w:rFonts w:hint="eastAsia" w:ascii="宋体" w:hAnsi="宋体" w:cs="宋体"/>
          <w:b w:val="0"/>
          <w:bCs w:val="0"/>
          <w:smallCaps/>
          <w:color w:val="000000"/>
          <w:kern w:val="36"/>
          <w:sz w:val="24"/>
          <w:szCs w:val="24"/>
        </w:rPr>
        <w:fldChar w:fldCharType="separate"/>
      </w:r>
      <w:r>
        <w:rPr>
          <w:rFonts w:hint="eastAsia" w:ascii="宋体" w:hAnsi="宋体" w:cs="宋体"/>
          <w:b w:val="0"/>
          <w:bCs w:val="0"/>
          <w:smallCaps/>
          <w:color w:val="000000"/>
          <w:kern w:val="36"/>
          <w:sz w:val="24"/>
          <w:szCs w:val="24"/>
        </w:rPr>
        <w:t>30</w:t>
      </w:r>
      <w:r>
        <w:rPr>
          <w:rFonts w:hint="eastAsia" w:ascii="宋体" w:hAnsi="宋体" w:cs="宋体"/>
          <w:b w:val="0"/>
          <w:bCs w:val="0"/>
          <w:smallCaps/>
          <w:color w:val="000000"/>
          <w:kern w:val="36"/>
          <w:sz w:val="24"/>
          <w:szCs w:val="24"/>
        </w:rPr>
        <w:fldChar w:fldCharType="end"/>
      </w:r>
      <w:r>
        <w:rPr>
          <w:rFonts w:hint="eastAsia" w:ascii="宋体" w:hAnsi="宋体" w:cs="宋体"/>
          <w:b w:val="0"/>
          <w:bCs w:val="0"/>
          <w:smallCaps/>
          <w:color w:val="000000"/>
          <w:kern w:val="36"/>
          <w:sz w:val="24"/>
          <w:szCs w:val="24"/>
        </w:rPr>
        <w:fldChar w:fldCharType="end"/>
      </w:r>
    </w:p>
    <w:p>
      <w:pPr>
        <w:pStyle w:val="21"/>
        <w:tabs>
          <w:tab w:val="right" w:leader="dot" w:pos="9524"/>
        </w:tabs>
        <w:spacing w:line="360" w:lineRule="auto"/>
        <w:rPr>
          <w:color w:val="000000"/>
          <w:spacing w:val="20"/>
          <w:sz w:val="48"/>
          <w:szCs w:val="48"/>
        </w:rPr>
      </w:pPr>
      <w:r>
        <w:rPr>
          <w:rFonts w:hint="eastAsia" w:ascii="宋体" w:hAnsi="宋体" w:cs="Calibri"/>
          <w:color w:val="000000"/>
          <w:kern w:val="0"/>
          <w:szCs w:val="36"/>
        </w:rPr>
        <w:fldChar w:fldCharType="end"/>
      </w:r>
    </w:p>
    <w:p>
      <w:pPr>
        <w:spacing w:line="360" w:lineRule="exact"/>
        <w:jc w:val="center"/>
        <w:rPr>
          <w:color w:val="000000"/>
          <w:sz w:val="48"/>
          <w:szCs w:val="48"/>
        </w:rPr>
        <w:sectPr>
          <w:footerReference r:id="rId6" w:type="first"/>
          <w:headerReference r:id="rId3" w:type="default"/>
          <w:footerReference r:id="rId4" w:type="default"/>
          <w:footerReference r:id="rId5" w:type="even"/>
          <w:type w:val="continuous"/>
          <w:pgSz w:w="11906" w:h="16838"/>
          <w:pgMar w:top="1191" w:right="1191" w:bottom="1191" w:left="1191" w:header="851" w:footer="992" w:gutter="0"/>
          <w:pgNumType w:start="1"/>
          <w:cols w:space="720" w:num="1"/>
          <w:titlePg/>
          <w:docGrid w:linePitch="312" w:charSpace="0"/>
        </w:sectPr>
      </w:pPr>
    </w:p>
    <w:p>
      <w:pPr>
        <w:rPr>
          <w:color w:val="000000"/>
        </w:rPr>
      </w:pPr>
    </w:p>
    <w:p>
      <w:pPr>
        <w:pStyle w:val="3"/>
        <w:numPr>
          <w:ilvl w:val="0"/>
          <w:numId w:val="2"/>
        </w:numPr>
        <w:spacing w:before="0" w:after="0" w:line="460" w:lineRule="exact"/>
        <w:jc w:val="center"/>
        <w:rPr>
          <w:color w:val="000000"/>
          <w:kern w:val="36"/>
        </w:rPr>
      </w:pPr>
      <w:bookmarkStart w:id="0" w:name="_Toc476839284"/>
      <w:bookmarkStart w:id="1" w:name="_Toc7207"/>
      <w:bookmarkStart w:id="2" w:name="_Toc476903925"/>
      <w:r>
        <w:rPr>
          <w:rFonts w:hint="eastAsia"/>
          <w:color w:val="000000"/>
          <w:kern w:val="36"/>
        </w:rPr>
        <w:t>谈判文件</w:t>
      </w:r>
      <w:bookmarkEnd w:id="0"/>
      <w:bookmarkEnd w:id="1"/>
      <w:bookmarkEnd w:id="2"/>
    </w:p>
    <w:p>
      <w:pPr>
        <w:rPr>
          <w:color w:val="000000"/>
        </w:rPr>
      </w:pPr>
    </w:p>
    <w:p>
      <w:pPr>
        <w:pStyle w:val="4"/>
        <w:spacing w:before="0" w:after="0" w:line="460" w:lineRule="exact"/>
        <w:rPr>
          <w:rFonts w:ascii="宋体" w:hAnsi="宋体" w:eastAsia="宋体" w:cs="Calibri"/>
          <w:color w:val="000000"/>
          <w:kern w:val="0"/>
        </w:rPr>
      </w:pPr>
      <w:bookmarkStart w:id="3" w:name="_Toc17297"/>
      <w:bookmarkStart w:id="4" w:name="_Toc476903926"/>
      <w:bookmarkStart w:id="5" w:name="_Toc476839285"/>
      <w:r>
        <w:rPr>
          <w:rFonts w:ascii="宋体" w:hAnsi="宋体" w:eastAsia="宋体" w:cs="Calibri"/>
          <w:color w:val="000000"/>
          <w:kern w:val="0"/>
        </w:rPr>
        <w:t>一 、</w:t>
      </w:r>
      <w:r>
        <w:rPr>
          <w:rFonts w:hint="eastAsia" w:ascii="宋体" w:hAnsi="宋体" w:eastAsia="宋体" w:cs="Calibri"/>
          <w:color w:val="000000"/>
          <w:kern w:val="0"/>
        </w:rPr>
        <w:t>谈判</w:t>
      </w:r>
      <w:r>
        <w:rPr>
          <w:rFonts w:ascii="宋体" w:hAnsi="宋体" w:eastAsia="宋体" w:cs="Calibri"/>
          <w:color w:val="000000"/>
          <w:kern w:val="0"/>
        </w:rPr>
        <w:t>邀请</w:t>
      </w:r>
      <w:bookmarkEnd w:id="3"/>
      <w:bookmarkEnd w:id="4"/>
      <w:bookmarkEnd w:id="5"/>
    </w:p>
    <w:p>
      <w:pPr>
        <w:rPr>
          <w:color w:val="000000"/>
        </w:rPr>
      </w:pPr>
    </w:p>
    <w:p>
      <w:pPr>
        <w:jc w:val="left"/>
        <w:rPr>
          <w:rFonts w:ascii="宋体" w:hAnsi="宋体" w:cs="宋体"/>
          <w:bCs/>
          <w:color w:val="000000"/>
          <w:kern w:val="0"/>
          <w:sz w:val="27"/>
          <w:szCs w:val="27"/>
        </w:rPr>
      </w:pPr>
      <w:bookmarkStart w:id="6" w:name="_Hlt509650027"/>
      <w:bookmarkEnd w:id="6"/>
      <w:r>
        <w:rPr>
          <w:rFonts w:hint="eastAsia" w:ascii="宋体" w:hAnsi="宋体" w:cs="宋体"/>
          <w:bCs/>
          <w:color w:val="000000"/>
          <w:kern w:val="0"/>
          <w:sz w:val="27"/>
          <w:szCs w:val="27"/>
        </w:rPr>
        <w:t xml:space="preserve">    因采购人需要，现对</w:t>
      </w:r>
      <w:r>
        <w:rPr>
          <w:rFonts w:hint="eastAsia" w:ascii="宋体" w:hAnsi="宋体" w:cs="宋体"/>
          <w:sz w:val="27"/>
          <w:szCs w:val="27"/>
        </w:rPr>
        <w:t>赣州市医疗保障局人脸识别系统</w:t>
      </w:r>
      <w:r>
        <w:rPr>
          <w:rFonts w:hint="eastAsia" w:ascii="宋体" w:hAnsi="宋体" w:cs="宋体"/>
          <w:bCs/>
          <w:color w:val="000000"/>
          <w:kern w:val="0"/>
          <w:sz w:val="27"/>
          <w:szCs w:val="27"/>
        </w:rPr>
        <w:t>项目进行竞争</w:t>
      </w:r>
      <w:r>
        <w:rPr>
          <w:rFonts w:ascii="宋体" w:hAnsi="宋体" w:cs="宋体"/>
          <w:bCs/>
          <w:color w:val="000000"/>
          <w:kern w:val="0"/>
          <w:sz w:val="27"/>
          <w:szCs w:val="27"/>
        </w:rPr>
        <w:t>性谈判</w:t>
      </w:r>
      <w:r>
        <w:rPr>
          <w:rFonts w:hint="eastAsia" w:ascii="宋体" w:hAnsi="宋体" w:cs="宋体"/>
          <w:bCs/>
          <w:color w:val="000000"/>
          <w:kern w:val="0"/>
          <w:sz w:val="27"/>
          <w:szCs w:val="27"/>
        </w:rPr>
        <w:t>采购，</w:t>
      </w:r>
      <w:bookmarkStart w:id="106" w:name="_GoBack"/>
      <w:bookmarkEnd w:id="106"/>
      <w:r>
        <w:rPr>
          <w:rFonts w:hint="eastAsia" w:ascii="宋体" w:hAnsi="宋体" w:cs="宋体"/>
          <w:bCs/>
          <w:color w:val="000000"/>
          <w:kern w:val="0"/>
          <w:sz w:val="27"/>
          <w:szCs w:val="27"/>
        </w:rPr>
        <w:t>欢迎国内符合资格条件的响应供应商前来响应。</w:t>
      </w:r>
    </w:p>
    <w:p>
      <w:pPr>
        <w:ind w:firstLine="540" w:firstLineChars="200"/>
        <w:rPr>
          <w:rFonts w:ascii="宋体" w:hAnsi="宋体" w:cs="宋体"/>
          <w:color w:val="000000"/>
          <w:kern w:val="0"/>
          <w:sz w:val="27"/>
          <w:szCs w:val="27"/>
        </w:rPr>
      </w:pPr>
      <w:r>
        <w:rPr>
          <w:rFonts w:ascii="宋体" w:hAnsi="宋体" w:cs="宋体"/>
          <w:bCs/>
          <w:color w:val="000000"/>
          <w:kern w:val="0"/>
          <w:sz w:val="27"/>
          <w:szCs w:val="27"/>
        </w:rPr>
        <w:t>（一）项目编号：</w:t>
      </w:r>
      <w:r>
        <w:rPr>
          <w:rFonts w:hint="eastAsia" w:ascii="宋体" w:hAnsi="宋体" w:cs="宋体"/>
          <w:bCs/>
          <w:color w:val="000000"/>
          <w:kern w:val="0"/>
          <w:sz w:val="27"/>
          <w:szCs w:val="27"/>
          <w:lang w:val="en-US" w:eastAsia="zh-CN"/>
        </w:rPr>
        <w:t>GZYH2020019</w:t>
      </w:r>
    </w:p>
    <w:p>
      <w:pPr>
        <w:widowControl/>
        <w:ind w:firstLine="540" w:firstLineChars="200"/>
        <w:jc w:val="left"/>
        <w:rPr>
          <w:color w:val="000000"/>
        </w:rPr>
      </w:pPr>
      <w:r>
        <w:rPr>
          <w:rFonts w:ascii="宋体" w:hAnsi="宋体" w:cs="宋体"/>
          <w:bCs/>
          <w:color w:val="000000"/>
          <w:kern w:val="0"/>
          <w:sz w:val="27"/>
          <w:szCs w:val="27"/>
        </w:rPr>
        <w:t>（二）采购方式：</w:t>
      </w:r>
      <w:r>
        <w:rPr>
          <w:rFonts w:ascii="宋体" w:hAnsi="宋体" w:cs="宋体"/>
          <w:color w:val="000000"/>
          <w:kern w:val="0"/>
          <w:sz w:val="27"/>
          <w:szCs w:val="27"/>
        </w:rPr>
        <w:t>竞争性谈判</w:t>
      </w:r>
    </w:p>
    <w:p>
      <w:pPr>
        <w:widowControl/>
        <w:ind w:firstLine="540" w:firstLineChars="200"/>
        <w:jc w:val="left"/>
        <w:rPr>
          <w:rFonts w:ascii="宋体" w:hAnsi="宋体" w:cs="宋体"/>
          <w:bCs/>
          <w:color w:val="000000"/>
          <w:kern w:val="0"/>
          <w:sz w:val="27"/>
          <w:szCs w:val="27"/>
        </w:rPr>
      </w:pPr>
      <w:r>
        <w:rPr>
          <w:rFonts w:ascii="宋体" w:hAnsi="宋体" w:cs="宋体"/>
          <w:bCs/>
          <w:color w:val="000000"/>
          <w:kern w:val="0"/>
          <w:sz w:val="27"/>
          <w:szCs w:val="27"/>
        </w:rPr>
        <w:t>（三）</w:t>
      </w:r>
      <w:r>
        <w:rPr>
          <w:rFonts w:ascii="宋体" w:hAnsi="宋体" w:cs="宋体"/>
          <w:bCs/>
          <w:color w:val="auto"/>
          <w:kern w:val="0"/>
          <w:sz w:val="27"/>
          <w:szCs w:val="27"/>
          <w:highlight w:val="none"/>
        </w:rPr>
        <w:t>采购内容</w:t>
      </w:r>
      <w:r>
        <w:rPr>
          <w:rFonts w:hint="eastAsia" w:ascii="宋体" w:hAnsi="宋体" w:cs="宋体"/>
          <w:bCs/>
          <w:color w:val="auto"/>
          <w:kern w:val="0"/>
          <w:sz w:val="27"/>
          <w:szCs w:val="27"/>
          <w:highlight w:val="none"/>
          <w:lang w:eastAsia="zh-CN"/>
        </w:rPr>
        <w:t>及预算</w:t>
      </w:r>
      <w:r>
        <w:rPr>
          <w:rFonts w:ascii="宋体" w:hAnsi="宋体" w:cs="宋体"/>
          <w:bCs/>
          <w:color w:val="auto"/>
          <w:kern w:val="0"/>
          <w:sz w:val="27"/>
          <w:szCs w:val="27"/>
          <w:highlight w:val="none"/>
        </w:rPr>
        <w:t>：</w:t>
      </w:r>
      <w:r>
        <w:rPr>
          <w:rFonts w:hint="eastAsia" w:ascii="宋体" w:hAnsi="宋体" w:cs="宋体"/>
          <w:bCs/>
          <w:color w:val="auto"/>
          <w:kern w:val="0"/>
          <w:sz w:val="27"/>
          <w:szCs w:val="27"/>
          <w:highlight w:val="none"/>
          <w:lang w:eastAsia="zh-CN"/>
        </w:rPr>
        <w:t>采购预算</w:t>
      </w:r>
      <w:r>
        <w:rPr>
          <w:rFonts w:hint="eastAsia" w:ascii="宋体" w:hAnsi="宋体" w:cs="宋体"/>
          <w:bCs/>
          <w:color w:val="auto"/>
          <w:kern w:val="0"/>
          <w:sz w:val="27"/>
          <w:szCs w:val="27"/>
          <w:highlight w:val="none"/>
          <w:lang w:val="en-US" w:eastAsia="zh-CN"/>
        </w:rPr>
        <w:t>50万元</w:t>
      </w:r>
      <w:r>
        <w:rPr>
          <w:rFonts w:hint="eastAsia"/>
          <w:color w:val="auto"/>
          <w:sz w:val="27"/>
          <w:szCs w:val="27"/>
        </w:rPr>
        <w:t>，</w:t>
      </w:r>
      <w:r>
        <w:rPr>
          <w:rFonts w:hint="eastAsia" w:ascii="宋体" w:hAnsi="宋体" w:cs="宋体"/>
          <w:bCs/>
          <w:color w:val="000000"/>
          <w:kern w:val="0"/>
          <w:sz w:val="27"/>
          <w:szCs w:val="27"/>
        </w:rPr>
        <w:t>采购内容详见采购项目需求。</w:t>
      </w:r>
    </w:p>
    <w:p>
      <w:pPr>
        <w:ind w:firstLine="540" w:firstLineChars="200"/>
        <w:rPr>
          <w:rFonts w:ascii="宋体" w:hAnsi="宋体" w:cs="宋体"/>
          <w:color w:val="000000"/>
          <w:kern w:val="0"/>
          <w:sz w:val="27"/>
          <w:szCs w:val="27"/>
        </w:rPr>
      </w:pPr>
      <w:r>
        <w:rPr>
          <w:rFonts w:hint="eastAsia" w:ascii="宋体" w:hAnsi="宋体" w:cs="宋体"/>
          <w:bCs/>
          <w:color w:val="000000"/>
          <w:kern w:val="0"/>
          <w:sz w:val="27"/>
          <w:szCs w:val="27"/>
        </w:rPr>
        <w:t>（四）谈判</w:t>
      </w:r>
      <w:r>
        <w:rPr>
          <w:rFonts w:ascii="宋体" w:hAnsi="宋体" w:cs="宋体"/>
          <w:bCs/>
          <w:color w:val="000000"/>
          <w:kern w:val="0"/>
          <w:sz w:val="27"/>
          <w:szCs w:val="27"/>
        </w:rPr>
        <w:t>方式：</w:t>
      </w:r>
      <w:r>
        <w:rPr>
          <w:rFonts w:hint="eastAsia" w:ascii="宋体" w:hAnsi="宋体" w:cs="宋体"/>
          <w:bCs/>
          <w:color w:val="000000"/>
          <w:kern w:val="0"/>
          <w:sz w:val="27"/>
          <w:szCs w:val="27"/>
        </w:rPr>
        <w:t>本项目不接受联合体响应。投标人所投产品或服务必须完整。</w:t>
      </w:r>
      <w:r>
        <w:rPr>
          <w:rFonts w:hint="eastAsia" w:ascii="宋体" w:hAnsi="宋体" w:cs="宋体"/>
          <w:color w:val="000000"/>
          <w:kern w:val="0"/>
          <w:sz w:val="27"/>
          <w:szCs w:val="27"/>
        </w:rPr>
        <w:t>开标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不得高于一次报价，在修正参数的前提下，最终报价（二次报价）可高于一次报价</w:t>
      </w:r>
      <w:r>
        <w:rPr>
          <w:rFonts w:hint="eastAsia" w:ascii="宋体" w:hAnsi="宋体" w:cs="宋体"/>
          <w:color w:val="000000"/>
          <w:kern w:val="0"/>
          <w:sz w:val="27"/>
          <w:szCs w:val="27"/>
          <w:lang w:eastAsia="zh-CN"/>
        </w:rPr>
        <w:t>。</w:t>
      </w:r>
      <w:r>
        <w:rPr>
          <w:rFonts w:hint="eastAsia" w:ascii="宋体" w:hAnsi="宋体" w:cs="宋体"/>
          <w:color w:val="000000"/>
          <w:kern w:val="0"/>
          <w:sz w:val="27"/>
          <w:szCs w:val="27"/>
        </w:rPr>
        <w:t>谈判顺序由现场抽签决定。</w:t>
      </w:r>
    </w:p>
    <w:p>
      <w:pPr>
        <w:ind w:firstLine="540" w:firstLineChars="200"/>
        <w:rPr>
          <w:rFonts w:ascii="宋体" w:hAnsi="宋体" w:cs="宋体"/>
          <w:color w:val="000000"/>
          <w:kern w:val="0"/>
          <w:sz w:val="27"/>
          <w:szCs w:val="27"/>
        </w:rPr>
      </w:pPr>
      <w:r>
        <w:rPr>
          <w:rFonts w:ascii="宋体" w:hAnsi="宋体" w:cs="宋体"/>
          <w:color w:val="000000"/>
          <w:kern w:val="0"/>
          <w:sz w:val="27"/>
          <w:szCs w:val="27"/>
        </w:rPr>
        <w:t>（</w:t>
      </w:r>
      <w:r>
        <w:rPr>
          <w:rFonts w:hint="eastAsia" w:ascii="宋体" w:hAnsi="宋体" w:cs="宋体"/>
          <w:color w:val="000000"/>
          <w:kern w:val="0"/>
          <w:sz w:val="27"/>
          <w:szCs w:val="27"/>
        </w:rPr>
        <w:t>五</w:t>
      </w:r>
      <w:r>
        <w:rPr>
          <w:rFonts w:ascii="宋体" w:hAnsi="宋体" w:cs="宋体"/>
          <w:color w:val="000000"/>
          <w:kern w:val="0"/>
          <w:sz w:val="27"/>
          <w:szCs w:val="27"/>
        </w:rPr>
        <w:t>）响应供应商资格要求:</w:t>
      </w:r>
    </w:p>
    <w:p>
      <w:pPr>
        <w:ind w:firstLine="540" w:firstLineChars="200"/>
        <w:rPr>
          <w:rFonts w:ascii="宋体" w:hAnsi="宋体"/>
          <w:bCs/>
          <w:color w:val="000000"/>
          <w:sz w:val="27"/>
          <w:szCs w:val="27"/>
        </w:rPr>
      </w:pPr>
      <w:r>
        <w:rPr>
          <w:rFonts w:hint="eastAsia" w:ascii="宋体" w:hAnsi="宋体"/>
          <w:bCs/>
          <w:color w:val="000000"/>
          <w:sz w:val="27"/>
          <w:szCs w:val="27"/>
        </w:rPr>
        <w:t>1、响应供应商须是在中华人民共和国境内依照《中华人民共和国公司法》注册的、具备独立法人资格、有能力为本项目提供相关产品及服务的企业；</w:t>
      </w:r>
    </w:p>
    <w:p>
      <w:pPr>
        <w:pStyle w:val="67"/>
        <w:keepNext w:val="0"/>
        <w:keepLines w:val="0"/>
        <w:pageBreakBefore w:val="0"/>
        <w:tabs>
          <w:tab w:val="left" w:pos="4050"/>
        </w:tabs>
        <w:kinsoku/>
        <w:wordWrap/>
        <w:overflowPunct/>
        <w:topLinePunct w:val="0"/>
        <w:autoSpaceDE/>
        <w:autoSpaceDN/>
        <w:bidi w:val="0"/>
        <w:adjustRightInd/>
        <w:snapToGrid/>
        <w:spacing w:beforeAutospacing="0" w:afterAutospacing="0" w:line="360" w:lineRule="auto"/>
        <w:ind w:left="0" w:leftChars="0" w:right="0" w:rightChars="0" w:firstLine="540" w:firstLineChars="200"/>
        <w:textAlignment w:val="auto"/>
        <w:outlineLvl w:val="9"/>
        <w:rPr>
          <w:rFonts w:hint="eastAsia" w:ascii="宋体" w:hAnsi="宋体" w:eastAsia="宋体" w:cs="宋体"/>
          <w:bCs/>
          <w:color w:val="auto"/>
          <w:kern w:val="0"/>
          <w:sz w:val="27"/>
          <w:szCs w:val="27"/>
          <w:highlight w:val="none"/>
          <w:lang w:val="en-US" w:eastAsia="zh-CN" w:bidi="ar-SA"/>
        </w:rPr>
      </w:pPr>
      <w:r>
        <w:rPr>
          <w:rFonts w:hint="eastAsia" w:ascii="宋体" w:hAnsi="宋体"/>
          <w:bCs/>
          <w:color w:val="000000"/>
          <w:sz w:val="27"/>
          <w:szCs w:val="27"/>
        </w:rPr>
        <w:t>2、</w:t>
      </w:r>
      <w:r>
        <w:rPr>
          <w:rFonts w:hint="eastAsia" w:ascii="宋体" w:hAnsi="宋体" w:eastAsia="宋体" w:cs="宋体"/>
          <w:bCs/>
          <w:color w:val="auto"/>
          <w:kern w:val="0"/>
          <w:sz w:val="27"/>
          <w:szCs w:val="27"/>
          <w:highlight w:val="none"/>
          <w:lang w:val="en-US" w:eastAsia="zh-CN" w:bidi="ar-SA"/>
        </w:rPr>
        <w:t>本项目不接受两家或两家以上单位组成联合体形式参与投标。投标人须具有完成本招标项目的技术力量，投标人</w:t>
      </w:r>
      <w:r>
        <w:rPr>
          <w:rFonts w:hint="eastAsia" w:ascii="宋体" w:hAnsi="宋体" w:eastAsia="宋体" w:cs="宋体"/>
          <w:color w:val="auto"/>
          <w:sz w:val="27"/>
          <w:szCs w:val="27"/>
          <w:highlight w:val="none"/>
        </w:rPr>
        <w:t>参加</w:t>
      </w:r>
      <w:r>
        <w:rPr>
          <w:rFonts w:hint="eastAsia" w:ascii="宋体" w:hAnsi="宋体" w:eastAsia="宋体" w:cs="宋体"/>
          <w:bCs/>
          <w:color w:val="auto"/>
          <w:kern w:val="0"/>
          <w:sz w:val="27"/>
          <w:szCs w:val="27"/>
          <w:highlight w:val="none"/>
          <w:lang w:val="en-US" w:eastAsia="zh-CN" w:bidi="ar-SA"/>
        </w:rPr>
        <w:t>本项目的</w:t>
      </w:r>
      <w:r>
        <w:rPr>
          <w:rFonts w:hint="eastAsia" w:ascii="宋体" w:hAnsi="宋体" w:eastAsia="宋体" w:cs="宋体"/>
          <w:color w:val="auto"/>
          <w:sz w:val="27"/>
          <w:szCs w:val="27"/>
          <w:highlight w:val="none"/>
        </w:rPr>
        <w:t>采购活动</w:t>
      </w:r>
      <w:r>
        <w:rPr>
          <w:rFonts w:hint="eastAsia" w:ascii="宋体" w:hAnsi="宋体" w:eastAsia="宋体" w:cs="宋体"/>
          <w:color w:val="auto"/>
          <w:sz w:val="27"/>
          <w:szCs w:val="27"/>
          <w:highlight w:val="none"/>
          <w:lang w:eastAsia="zh-CN"/>
        </w:rPr>
        <w:t>的</w:t>
      </w:r>
      <w:r>
        <w:rPr>
          <w:rFonts w:hint="eastAsia" w:ascii="宋体" w:hAnsi="宋体" w:eastAsia="宋体" w:cs="宋体"/>
          <w:color w:val="auto"/>
          <w:sz w:val="27"/>
          <w:szCs w:val="27"/>
          <w:highlight w:val="none"/>
        </w:rPr>
        <w:t>前</w:t>
      </w:r>
      <w:r>
        <w:rPr>
          <w:rFonts w:hint="eastAsia" w:ascii="宋体" w:hAnsi="宋体" w:eastAsia="宋体" w:cs="宋体"/>
          <w:bCs/>
          <w:color w:val="auto"/>
          <w:kern w:val="0"/>
          <w:sz w:val="27"/>
          <w:szCs w:val="27"/>
          <w:highlight w:val="none"/>
          <w:lang w:val="en-US" w:eastAsia="zh-CN" w:bidi="ar-SA"/>
        </w:rPr>
        <w:t>三年内在经营活动中没有违法违纪或不良记录（未被列入黑名单），符合相关法律、行政法规、规范性文件规定的其他条件，未被“信用中国”网站列入失信被执行人和重大税收违法案件当事人名单的。投标人应仔细阅读标书文件的所有内容，按招标文件的具体要求作出实质性响应，并提供投标文件，同时应保证所提供资料的真实性，否则，其投标将被拒绝。以上要求投标人必须同时满足，所提供的所有资质文件必须真实，且与投标人主体一致。</w:t>
      </w:r>
    </w:p>
    <w:p>
      <w:pPr>
        <w:pStyle w:val="46"/>
        <w:tabs>
          <w:tab w:val="left" w:pos="4050"/>
        </w:tabs>
        <w:ind w:firstLine="540" w:firstLineChars="200"/>
        <w:rPr>
          <w:rFonts w:hint="eastAsia" w:ascii="宋体" w:hAnsi="宋体" w:cs="宋体"/>
          <w:bCs/>
          <w:color w:val="000000"/>
          <w:kern w:val="0"/>
          <w:sz w:val="27"/>
          <w:szCs w:val="27"/>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40" w:firstLineChars="200"/>
        <w:jc w:val="both"/>
        <w:textAlignment w:val="auto"/>
        <w:outlineLvl w:val="9"/>
        <w:rPr>
          <w:rFonts w:hint="eastAsia" w:ascii="宋体" w:hAnsi="宋体" w:cs="Courier New"/>
          <w:b w:val="0"/>
          <w:bCs w:val="0"/>
          <w:color w:val="auto"/>
          <w:sz w:val="27"/>
          <w:szCs w:val="27"/>
          <w:highlight w:val="yellow"/>
          <w:lang w:eastAsia="zh-CN"/>
        </w:rPr>
      </w:pPr>
      <w:r>
        <w:rPr>
          <w:rFonts w:hint="eastAsia" w:ascii="宋体" w:hAnsi="宋体" w:cs="Courier New"/>
          <w:b w:val="0"/>
          <w:bCs w:val="0"/>
          <w:color w:val="auto"/>
          <w:sz w:val="27"/>
          <w:szCs w:val="27"/>
          <w:highlight w:val="yellow"/>
          <w:lang w:val="en-US" w:eastAsia="zh-CN"/>
        </w:rPr>
        <w:t>3</w:t>
      </w:r>
      <w:r>
        <w:rPr>
          <w:rFonts w:hint="eastAsia" w:ascii="宋体" w:hAnsi="宋体" w:cs="Courier New"/>
          <w:b w:val="0"/>
          <w:bCs w:val="0"/>
          <w:color w:val="auto"/>
          <w:sz w:val="27"/>
          <w:szCs w:val="27"/>
          <w:highlight w:val="yellow"/>
          <w:lang w:eastAsia="zh-CN"/>
        </w:rPr>
        <w:t>、投标人自身所投标段近两年（系指201</w:t>
      </w:r>
      <w:r>
        <w:rPr>
          <w:rFonts w:hint="eastAsia" w:ascii="宋体" w:hAnsi="宋体" w:cs="Courier New"/>
          <w:b w:val="0"/>
          <w:bCs w:val="0"/>
          <w:color w:val="auto"/>
          <w:sz w:val="27"/>
          <w:szCs w:val="27"/>
          <w:highlight w:val="yellow"/>
          <w:lang w:val="en-US" w:eastAsia="zh-CN"/>
        </w:rPr>
        <w:t>8年6月</w:t>
      </w:r>
      <w:r>
        <w:rPr>
          <w:rFonts w:hint="eastAsia" w:ascii="宋体" w:hAnsi="宋体" w:cs="Courier New"/>
          <w:b w:val="0"/>
          <w:bCs w:val="0"/>
          <w:color w:val="auto"/>
          <w:sz w:val="27"/>
          <w:szCs w:val="27"/>
          <w:highlight w:val="yellow"/>
          <w:lang w:eastAsia="zh-CN"/>
        </w:rPr>
        <w:t>-</w:t>
      </w:r>
      <w:r>
        <w:rPr>
          <w:rFonts w:hint="eastAsia" w:ascii="宋体" w:hAnsi="宋体" w:cs="Courier New"/>
          <w:b w:val="0"/>
          <w:bCs w:val="0"/>
          <w:color w:val="auto"/>
          <w:sz w:val="27"/>
          <w:szCs w:val="27"/>
          <w:highlight w:val="yellow"/>
          <w:lang w:val="en-US" w:eastAsia="zh-CN"/>
        </w:rPr>
        <w:t>2020年6月</w:t>
      </w:r>
      <w:r>
        <w:rPr>
          <w:rFonts w:hint="eastAsia" w:ascii="宋体" w:hAnsi="宋体" w:cs="Courier New"/>
          <w:b w:val="0"/>
          <w:bCs w:val="0"/>
          <w:color w:val="auto"/>
          <w:sz w:val="27"/>
          <w:szCs w:val="27"/>
          <w:highlight w:val="yellow"/>
          <w:lang w:eastAsia="zh-CN"/>
        </w:rPr>
        <w:t>）至少</w:t>
      </w:r>
      <w:r>
        <w:rPr>
          <w:rFonts w:hint="eastAsia" w:ascii="宋体" w:hAnsi="宋体" w:cs="Courier New"/>
          <w:b w:val="0"/>
          <w:bCs w:val="0"/>
          <w:color w:val="auto"/>
          <w:sz w:val="27"/>
          <w:szCs w:val="27"/>
          <w:highlight w:val="yellow"/>
          <w:lang w:val="en-US" w:eastAsia="zh-CN"/>
        </w:rPr>
        <w:t>3个（含）以上</w:t>
      </w:r>
      <w:r>
        <w:rPr>
          <w:rFonts w:hint="eastAsia" w:ascii="宋体" w:hAnsi="宋体" w:cs="Courier New"/>
          <w:b w:val="0"/>
          <w:bCs w:val="0"/>
          <w:color w:val="auto"/>
          <w:sz w:val="27"/>
          <w:szCs w:val="27"/>
          <w:highlight w:val="yellow"/>
          <w:lang w:eastAsia="zh-CN"/>
        </w:rPr>
        <w:t>金融行业采购交易</w:t>
      </w:r>
      <w:r>
        <w:rPr>
          <w:rFonts w:hint="eastAsia" w:ascii="宋体" w:hAnsi="宋体" w:cs="Courier New"/>
          <w:b w:val="0"/>
          <w:bCs w:val="0"/>
          <w:color w:val="auto"/>
          <w:sz w:val="27"/>
          <w:szCs w:val="27"/>
          <w:highlight w:val="yellow"/>
          <w:lang w:val="en-US" w:eastAsia="zh-CN"/>
        </w:rPr>
        <w:t>人脸识别系统平台</w:t>
      </w:r>
      <w:r>
        <w:rPr>
          <w:rFonts w:hint="eastAsia" w:ascii="宋体" w:hAnsi="宋体" w:cs="Courier New"/>
          <w:b w:val="0"/>
          <w:bCs w:val="0"/>
          <w:color w:val="auto"/>
          <w:sz w:val="27"/>
          <w:szCs w:val="27"/>
          <w:highlight w:val="yellow"/>
          <w:lang w:eastAsia="zh-CN"/>
        </w:rPr>
        <w:t>项目。</w:t>
      </w:r>
    </w:p>
    <w:p>
      <w:pPr>
        <w:spacing w:line="460" w:lineRule="exact"/>
        <w:ind w:firstLine="540" w:firstLineChars="200"/>
        <w:outlineLvl w:val="9"/>
        <w:rPr>
          <w:rFonts w:hint="eastAsia" w:ascii="宋体" w:hAnsi="宋体" w:cs="宋体"/>
          <w:bCs/>
          <w:color w:val="000000"/>
          <w:kern w:val="0"/>
          <w:sz w:val="27"/>
          <w:szCs w:val="27"/>
          <w:highlight w:val="yellow"/>
        </w:rPr>
      </w:pPr>
      <w:r>
        <w:rPr>
          <w:rFonts w:hint="eastAsia" w:ascii="宋体" w:hAnsi="宋体" w:cs="Courier New"/>
          <w:b w:val="0"/>
          <w:bCs w:val="0"/>
          <w:color w:val="auto"/>
          <w:sz w:val="27"/>
          <w:szCs w:val="27"/>
          <w:highlight w:val="yellow"/>
          <w:lang w:val="en-US" w:eastAsia="zh-CN"/>
        </w:rPr>
        <w:t>4、投标人安排的项目经理须符合以下标准：</w:t>
      </w:r>
      <w:r>
        <w:rPr>
          <w:rFonts w:hint="eastAsia" w:ascii="宋体" w:hAnsi="宋体" w:cs="Courier New"/>
          <w:color w:val="auto"/>
          <w:sz w:val="27"/>
          <w:szCs w:val="27"/>
          <w:highlight w:val="yellow"/>
        </w:rPr>
        <w:t>投标方在招标方现场实施的项目经理须具有国内银行人脸识别平台的项目开发、实施经验，且担任过两个以上人脸识别平台项目经理，投标方要在投标前告知项目经理人选并得到招标方的认可，项目经理一旦确定，原则上在项目实施过程中不允许调整，如有变动需事前征得招标方的同意</w:t>
      </w:r>
      <w:r>
        <w:rPr>
          <w:rFonts w:hint="eastAsia" w:ascii="宋体" w:hAnsi="宋体" w:eastAsia="宋体"/>
          <w:b w:val="0"/>
          <w:bCs w:val="0"/>
          <w:color w:val="auto"/>
          <w:kern w:val="2"/>
          <w:sz w:val="27"/>
          <w:szCs w:val="27"/>
          <w:highlight w:val="yellow"/>
          <w:lang w:val="en-US" w:eastAsia="zh-CN" w:bidi="ar-SA"/>
        </w:rPr>
        <w:t>。</w:t>
      </w:r>
    </w:p>
    <w:p>
      <w:pPr>
        <w:widowControl/>
        <w:ind w:firstLine="540" w:firstLineChars="200"/>
        <w:jc w:val="left"/>
        <w:rPr>
          <w:rFonts w:ascii="宋体" w:hAnsi="宋体" w:cs="宋体"/>
          <w:color w:val="000000"/>
          <w:kern w:val="0"/>
          <w:sz w:val="27"/>
          <w:szCs w:val="27"/>
        </w:rPr>
      </w:pPr>
      <w:r>
        <w:rPr>
          <w:rFonts w:ascii="宋体" w:hAnsi="宋体" w:cs="宋体"/>
          <w:color w:val="000000"/>
          <w:kern w:val="0"/>
          <w:sz w:val="27"/>
          <w:szCs w:val="27"/>
        </w:rPr>
        <w:t>（</w:t>
      </w:r>
      <w:r>
        <w:rPr>
          <w:rFonts w:hint="eastAsia" w:ascii="宋体" w:hAnsi="宋体" w:cs="宋体"/>
          <w:color w:val="000000"/>
          <w:kern w:val="0"/>
          <w:sz w:val="27"/>
          <w:szCs w:val="27"/>
        </w:rPr>
        <w:t>六</w:t>
      </w:r>
      <w:r>
        <w:rPr>
          <w:rFonts w:ascii="宋体" w:hAnsi="宋体" w:cs="宋体"/>
          <w:color w:val="000000"/>
          <w:kern w:val="0"/>
          <w:sz w:val="27"/>
          <w:szCs w:val="27"/>
        </w:rPr>
        <w:t>）</w:t>
      </w:r>
      <w:r>
        <w:rPr>
          <w:rFonts w:hint="eastAsia" w:ascii="宋体" w:hAnsi="宋体" w:cs="宋体"/>
          <w:color w:val="000000"/>
          <w:kern w:val="0"/>
          <w:sz w:val="27"/>
          <w:szCs w:val="27"/>
        </w:rPr>
        <w:t>响应截止时间和谈判时间：</w:t>
      </w:r>
      <w:r>
        <w:rPr>
          <w:rFonts w:hint="eastAsia" w:ascii="宋体" w:hAnsi="宋体" w:cs="宋体"/>
          <w:color w:val="0000FF"/>
          <w:kern w:val="0"/>
          <w:sz w:val="27"/>
          <w:szCs w:val="27"/>
        </w:rPr>
        <w:t>2020年</w:t>
      </w:r>
      <w:r>
        <w:rPr>
          <w:rFonts w:hint="eastAsia" w:ascii="宋体" w:hAnsi="宋体" w:cs="宋体"/>
          <w:color w:val="0000FF"/>
          <w:kern w:val="0"/>
          <w:sz w:val="27"/>
          <w:szCs w:val="27"/>
          <w:lang w:val="en-US" w:eastAsia="zh-CN"/>
        </w:rPr>
        <w:t>6</w:t>
      </w:r>
      <w:r>
        <w:rPr>
          <w:rFonts w:hint="eastAsia" w:ascii="宋体" w:hAnsi="宋体" w:cs="宋体"/>
          <w:color w:val="0000FF"/>
          <w:kern w:val="0"/>
          <w:sz w:val="27"/>
          <w:szCs w:val="27"/>
        </w:rPr>
        <w:t>月</w:t>
      </w:r>
      <w:r>
        <w:rPr>
          <w:rFonts w:hint="eastAsia" w:ascii="宋体" w:hAnsi="宋体" w:cs="宋体"/>
          <w:color w:val="0000FF"/>
          <w:kern w:val="0"/>
          <w:sz w:val="27"/>
          <w:szCs w:val="27"/>
          <w:lang w:val="en-US" w:eastAsia="zh-CN"/>
        </w:rPr>
        <w:t>9</w:t>
      </w:r>
      <w:r>
        <w:rPr>
          <w:rFonts w:hint="eastAsia" w:ascii="宋体" w:hAnsi="宋体" w:cs="宋体"/>
          <w:color w:val="0000FF"/>
          <w:kern w:val="0"/>
          <w:sz w:val="27"/>
          <w:szCs w:val="27"/>
        </w:rPr>
        <w:t>日9:00</w:t>
      </w:r>
      <w:r>
        <w:rPr>
          <w:rFonts w:hint="eastAsia" w:ascii="宋体" w:hAnsi="宋体" w:cs="宋体"/>
          <w:color w:val="000000"/>
          <w:kern w:val="0"/>
          <w:sz w:val="27"/>
          <w:szCs w:val="27"/>
        </w:rPr>
        <w:t>（北京时间），谈判地点：赣州银行总行主楼三楼会议室（赣州市赣江源大道26号），逾期或不符合规定的竞谈响应文件恕不接受。</w:t>
      </w:r>
    </w:p>
    <w:p>
      <w:pPr>
        <w:pStyle w:val="2"/>
        <w:adjustRightInd w:val="0"/>
        <w:snapToGrid w:val="0"/>
        <w:ind w:firstLine="540"/>
        <w:rPr>
          <w:rFonts w:hAnsi="宋体" w:cs="宋体"/>
          <w:color w:val="000000"/>
          <w:kern w:val="0"/>
          <w:sz w:val="27"/>
          <w:szCs w:val="27"/>
          <w:lang w:val="zh-CN"/>
        </w:rPr>
      </w:pPr>
      <w:r>
        <w:rPr>
          <w:rFonts w:hint="eastAsia" w:hAnsi="宋体" w:cs="宋体"/>
          <w:color w:val="000000"/>
          <w:kern w:val="0"/>
          <w:sz w:val="27"/>
          <w:szCs w:val="27"/>
        </w:rPr>
        <w:t>（七）</w:t>
      </w:r>
      <w:r>
        <w:rPr>
          <w:rFonts w:hAnsi="宋体" w:cs="宋体"/>
          <w:color w:val="000000"/>
          <w:kern w:val="0"/>
          <w:sz w:val="27"/>
          <w:szCs w:val="27"/>
        </w:rPr>
        <w:t>响应保证金及履约保证金：</w:t>
      </w:r>
      <w:r>
        <w:rPr>
          <w:rFonts w:hint="eastAsia" w:hAnsi="宋体" w:cs="宋体"/>
          <w:color w:val="000000"/>
          <w:kern w:val="0"/>
          <w:sz w:val="27"/>
          <w:szCs w:val="27"/>
        </w:rPr>
        <w:t>投标供应商的投标保证金人民币</w:t>
      </w:r>
      <w:r>
        <w:rPr>
          <w:rFonts w:hint="eastAsia" w:hAnsi="宋体" w:cs="宋体"/>
          <w:color w:val="000000"/>
          <w:kern w:val="0"/>
          <w:sz w:val="27"/>
          <w:szCs w:val="27"/>
          <w:highlight w:val="none"/>
        </w:rPr>
        <w:t>陆仟元整</w:t>
      </w:r>
      <w:r>
        <w:rPr>
          <w:rFonts w:hint="eastAsia" w:hAnsi="宋体" w:cs="宋体"/>
          <w:color w:val="000000"/>
          <w:kern w:val="0"/>
          <w:sz w:val="27"/>
          <w:szCs w:val="27"/>
        </w:rPr>
        <w:t>，须在开标的前一天17：00（北京时间）之前到账（注明“某某”项目投标保证金），从投标供应商的对公账户转入采购人指定账户，否则投标无效。未成交供应商的投标保证金,在《成交通知书》发出之日起五个工作日内无息退还，质疑或投诉时，在质疑或投诉处理完毕后五个工作日内无息退还。</w:t>
      </w:r>
      <w:r>
        <w:rPr>
          <w:rFonts w:hint="eastAsia" w:hAnsi="宋体" w:cs="宋体"/>
          <w:color w:val="000000"/>
          <w:kern w:val="0"/>
          <w:sz w:val="27"/>
          <w:szCs w:val="27"/>
          <w:lang w:val="zh-CN"/>
        </w:rPr>
        <w:t>成交供应商投标保证金自动转为合同履约保证金，且须在发放成交通知书后</w:t>
      </w:r>
      <w:r>
        <w:rPr>
          <w:rFonts w:hint="eastAsia" w:hAnsi="宋体" w:cs="宋体"/>
          <w:color w:val="000000"/>
          <w:kern w:val="0"/>
          <w:sz w:val="27"/>
          <w:szCs w:val="27"/>
        </w:rPr>
        <w:t>5</w:t>
      </w:r>
      <w:r>
        <w:rPr>
          <w:rFonts w:hint="eastAsia" w:hAnsi="宋体" w:cs="宋体"/>
          <w:color w:val="000000"/>
          <w:kern w:val="0"/>
          <w:sz w:val="27"/>
          <w:szCs w:val="27"/>
          <w:lang w:val="zh-CN"/>
        </w:rPr>
        <w:t>日内向采购人缴足成交总价10%的履约保证金，否则采购人将取消其成交资格并将其列入我行采购供应商黑名单，投标保证金不予退还，同时采购人有权选择排序第二的成交候选人为成交供应商。履约保证金在项目验收后无息退还给成交供应商，成交供应商未按合同约定履行义务时，履约保证金不予退还。</w:t>
      </w:r>
    </w:p>
    <w:p>
      <w:pPr>
        <w:pStyle w:val="2"/>
        <w:adjustRightInd w:val="0"/>
        <w:snapToGrid w:val="0"/>
        <w:rPr>
          <w:rFonts w:hAnsi="宋体" w:cs="宋体"/>
          <w:color w:val="000000"/>
          <w:kern w:val="0"/>
          <w:sz w:val="27"/>
          <w:szCs w:val="27"/>
        </w:rPr>
      </w:pPr>
      <w:r>
        <w:rPr>
          <w:rFonts w:hint="eastAsia" w:hAnsi="宋体" w:cs="宋体"/>
          <w:color w:val="000000"/>
          <w:kern w:val="0"/>
          <w:sz w:val="27"/>
          <w:szCs w:val="27"/>
          <w:lang w:val="zh-CN"/>
        </w:rPr>
        <w:t xml:space="preserve">特别说明：请在开标现场将投标保证金凭证递交给工作人员，现场核查保证金到账情况，保证金未到的，不接受该投标人的投标文件。  </w:t>
      </w:r>
      <w:r>
        <w:rPr>
          <w:rFonts w:hint="eastAsia" w:hAnsi="宋体"/>
          <w:color w:val="000000"/>
          <w:sz w:val="27"/>
          <w:szCs w:val="27"/>
        </w:rPr>
        <w:t xml:space="preserve">                                                                                                                                                                                                                                                     </w:t>
      </w:r>
    </w:p>
    <w:p>
      <w:pPr>
        <w:numPr>
          <w:ilvl w:val="0"/>
          <w:numId w:val="3"/>
        </w:numPr>
        <w:ind w:firstLine="540" w:firstLineChars="200"/>
        <w:rPr>
          <w:rFonts w:ascii="宋体" w:hAnsi="宋体" w:cs="宋体"/>
          <w:bCs/>
          <w:color w:val="000000"/>
          <w:kern w:val="0"/>
          <w:sz w:val="27"/>
          <w:szCs w:val="27"/>
        </w:rPr>
      </w:pPr>
      <w:r>
        <w:rPr>
          <w:rFonts w:ascii="宋体" w:hAnsi="宋体" w:cs="宋体"/>
          <w:bCs/>
          <w:color w:val="000000"/>
          <w:kern w:val="0"/>
          <w:sz w:val="27"/>
          <w:szCs w:val="27"/>
        </w:rPr>
        <w:t>付款方式：</w:t>
      </w:r>
      <w:r>
        <w:rPr>
          <w:rFonts w:hint="eastAsia" w:ascii="宋体" w:hAnsi="宋体" w:cs="宋体"/>
          <w:bCs/>
          <w:color w:val="000000"/>
          <w:kern w:val="0"/>
          <w:sz w:val="27"/>
          <w:szCs w:val="27"/>
          <w:lang w:eastAsia="zh-CN"/>
        </w:rPr>
        <w:t>人脸识别系统项目</w:t>
      </w:r>
      <w:r>
        <w:rPr>
          <w:rFonts w:hint="eastAsia" w:ascii="宋体" w:hAnsi="宋体" w:cs="宋体"/>
          <w:bCs/>
          <w:color w:val="000000"/>
          <w:kern w:val="0"/>
          <w:sz w:val="27"/>
          <w:szCs w:val="27"/>
        </w:rPr>
        <w:t>付款方式按3:6:1的比例进行付款。开发项目组成员进场后，招标人支付合同总价的30%给中标人，系统上线正常运行验收后，招标人支付合同总价的60%给中标人。系统维护期1年截止后，中标人提出书面支付申请，招标人支付合同总价的10%给中标人</w:t>
      </w:r>
      <w:r>
        <w:rPr>
          <w:rFonts w:hint="eastAsia" w:ascii="宋体" w:hAnsi="宋体" w:cs="宋体"/>
          <w:bCs/>
          <w:color w:val="000000"/>
          <w:kern w:val="0"/>
          <w:sz w:val="27"/>
          <w:szCs w:val="27"/>
          <w:lang w:eastAsia="zh-CN"/>
        </w:rPr>
        <w:t>。</w:t>
      </w:r>
      <w:r>
        <w:rPr>
          <w:rFonts w:hint="eastAsia" w:ascii="宋体" w:hAnsi="宋体" w:cs="宋体"/>
          <w:bCs/>
          <w:color w:val="000000"/>
          <w:kern w:val="0"/>
          <w:sz w:val="27"/>
          <w:szCs w:val="27"/>
        </w:rPr>
        <w:t>中标人应提供采购人认可的税务发票。免费维护期结束后，采购人有权要求延长维护期，周期以年为单位，维护价格不超过合同价格的10%。</w:t>
      </w:r>
    </w:p>
    <w:p>
      <w:pPr>
        <w:pStyle w:val="46"/>
        <w:tabs>
          <w:tab w:val="left" w:pos="4050"/>
        </w:tabs>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（九）谈判文件的获取</w:t>
      </w:r>
    </w:p>
    <w:p>
      <w:pPr>
        <w:pStyle w:val="46"/>
        <w:tabs>
          <w:tab w:val="left" w:pos="4050"/>
        </w:tabs>
        <w:jc w:val="left"/>
        <w:rPr>
          <w:rFonts w:hint="eastAsia" w:ascii="宋体" w:hAnsi="宋体" w:cs="宋体"/>
          <w:bCs/>
          <w:color w:val="000000"/>
          <w:kern w:val="0"/>
          <w:sz w:val="27"/>
          <w:szCs w:val="27"/>
        </w:rPr>
      </w:pPr>
      <w:r>
        <w:rPr>
          <w:rFonts w:hint="eastAsia" w:ascii="宋体" w:hAnsi="宋体" w:cs="宋体"/>
          <w:bCs/>
          <w:color w:val="000000"/>
          <w:kern w:val="0"/>
          <w:sz w:val="27"/>
          <w:szCs w:val="27"/>
        </w:rPr>
        <w:t xml:space="preserve">  </w:t>
      </w:r>
      <w:r>
        <w:rPr>
          <w:rFonts w:hint="eastAsia" w:ascii="宋体" w:hAnsi="宋体" w:cs="宋体"/>
          <w:bCs/>
          <w:color w:val="0000FF"/>
          <w:kern w:val="0"/>
          <w:sz w:val="27"/>
          <w:szCs w:val="27"/>
        </w:rPr>
        <w:t xml:space="preserve"> 2020年</w:t>
      </w:r>
      <w:r>
        <w:rPr>
          <w:rFonts w:hint="eastAsia" w:ascii="宋体" w:hAnsi="宋体" w:cs="宋体"/>
          <w:bCs/>
          <w:color w:val="0000FF"/>
          <w:kern w:val="0"/>
          <w:sz w:val="27"/>
          <w:szCs w:val="27"/>
          <w:lang w:val="en-US" w:eastAsia="zh-CN"/>
        </w:rPr>
        <w:t>5</w:t>
      </w:r>
      <w:r>
        <w:rPr>
          <w:rFonts w:hint="eastAsia" w:ascii="宋体" w:hAnsi="宋体" w:cs="宋体"/>
          <w:bCs/>
          <w:color w:val="0000FF"/>
          <w:kern w:val="0"/>
          <w:sz w:val="27"/>
          <w:szCs w:val="27"/>
        </w:rPr>
        <w:t>月</w:t>
      </w:r>
      <w:r>
        <w:rPr>
          <w:rFonts w:hint="eastAsia" w:ascii="宋体" w:hAnsi="宋体" w:cs="宋体"/>
          <w:bCs/>
          <w:color w:val="0000FF"/>
          <w:kern w:val="0"/>
          <w:sz w:val="27"/>
          <w:szCs w:val="27"/>
          <w:lang w:val="en-US" w:eastAsia="zh-CN"/>
        </w:rPr>
        <w:t>29</w:t>
      </w:r>
      <w:r>
        <w:rPr>
          <w:rFonts w:hint="eastAsia" w:ascii="宋体" w:hAnsi="宋体" w:cs="宋体"/>
          <w:bCs/>
          <w:color w:val="0000FF"/>
          <w:kern w:val="0"/>
          <w:sz w:val="27"/>
          <w:szCs w:val="27"/>
        </w:rPr>
        <w:t>日至2020年</w:t>
      </w:r>
      <w:r>
        <w:rPr>
          <w:rFonts w:hint="eastAsia" w:ascii="宋体" w:hAnsi="宋体" w:cs="宋体"/>
          <w:bCs/>
          <w:color w:val="0000FF"/>
          <w:kern w:val="0"/>
          <w:sz w:val="27"/>
          <w:szCs w:val="27"/>
          <w:lang w:val="en-US" w:eastAsia="zh-CN"/>
        </w:rPr>
        <w:t>6</w:t>
      </w:r>
      <w:r>
        <w:rPr>
          <w:rFonts w:hint="eastAsia" w:ascii="宋体" w:hAnsi="宋体" w:cs="宋体"/>
          <w:bCs/>
          <w:color w:val="0000FF"/>
          <w:kern w:val="0"/>
          <w:sz w:val="27"/>
          <w:szCs w:val="27"/>
        </w:rPr>
        <w:t>月</w:t>
      </w:r>
      <w:r>
        <w:rPr>
          <w:rFonts w:hint="eastAsia" w:ascii="宋体" w:hAnsi="宋体" w:cs="宋体"/>
          <w:bCs/>
          <w:color w:val="0000FF"/>
          <w:kern w:val="0"/>
          <w:sz w:val="27"/>
          <w:szCs w:val="27"/>
          <w:lang w:val="en-US" w:eastAsia="zh-CN"/>
        </w:rPr>
        <w:t>4</w:t>
      </w:r>
      <w:r>
        <w:rPr>
          <w:rFonts w:hint="eastAsia" w:ascii="宋体" w:hAnsi="宋体" w:cs="宋体"/>
          <w:bCs/>
          <w:color w:val="0000FF"/>
          <w:kern w:val="0"/>
          <w:sz w:val="27"/>
          <w:szCs w:val="27"/>
        </w:rPr>
        <w:t>日</w:t>
      </w:r>
      <w:r>
        <w:rPr>
          <w:rFonts w:hint="eastAsia" w:ascii="宋体" w:hAnsi="宋体" w:cs="宋体"/>
          <w:bCs/>
          <w:color w:val="000000"/>
          <w:kern w:val="0"/>
          <w:sz w:val="27"/>
          <w:szCs w:val="27"/>
        </w:rPr>
        <w:t>，请投标人自行前往赣州银行官方网站下载，并按要求编制投标文件。</w:t>
      </w:r>
    </w:p>
    <w:p>
      <w:pPr>
        <w:pStyle w:val="67"/>
        <w:keepNext w:val="0"/>
        <w:keepLines w:val="0"/>
        <w:pageBreakBefore w:val="0"/>
        <w:numPr>
          <w:ilvl w:val="0"/>
          <w:numId w:val="4"/>
        </w:numPr>
        <w:tabs>
          <w:tab w:val="left" w:pos="4050"/>
        </w:tabs>
        <w:kinsoku/>
        <w:wordWrap/>
        <w:overflowPunct/>
        <w:topLinePunct w:val="0"/>
        <w:autoSpaceDE/>
        <w:autoSpaceDN/>
        <w:bidi w:val="0"/>
        <w:spacing w:line="360" w:lineRule="auto"/>
        <w:ind w:left="0" w:leftChars="0" w:right="0" w:rightChars="0" w:firstLine="0" w:firstLineChars="0"/>
        <w:textAlignment w:val="auto"/>
        <w:outlineLvl w:val="9"/>
        <w:rPr>
          <w:rFonts w:hint="eastAsia" w:ascii="宋体" w:hAnsi="宋体" w:eastAsia="宋体" w:cs="宋体"/>
          <w:color w:val="auto"/>
          <w:kern w:val="0"/>
          <w:sz w:val="27"/>
          <w:szCs w:val="27"/>
          <w:highlight w:val="none"/>
        </w:rPr>
      </w:pPr>
      <w:r>
        <w:rPr>
          <w:rFonts w:hint="eastAsia" w:ascii="宋体" w:hAnsi="宋体" w:eastAsia="宋体" w:cs="宋体"/>
          <w:color w:val="auto"/>
          <w:kern w:val="0"/>
          <w:sz w:val="27"/>
          <w:szCs w:val="27"/>
          <w:highlight w:val="none"/>
          <w:lang w:eastAsia="zh-CN"/>
        </w:rPr>
        <w:t>疫情防控：</w:t>
      </w:r>
      <w:r>
        <w:rPr>
          <w:rFonts w:hint="eastAsia" w:ascii="宋体" w:hAnsi="宋体" w:eastAsia="宋体" w:cs="宋体"/>
          <w:color w:val="auto"/>
          <w:kern w:val="0"/>
          <w:sz w:val="27"/>
          <w:szCs w:val="27"/>
          <w:highlight w:val="none"/>
        </w:rPr>
        <w:t>所有</w:t>
      </w:r>
      <w:r>
        <w:rPr>
          <w:rFonts w:hint="eastAsia" w:ascii="宋体" w:hAnsi="宋体" w:eastAsia="宋体" w:cs="宋体"/>
          <w:color w:val="auto"/>
          <w:kern w:val="0"/>
          <w:sz w:val="27"/>
          <w:szCs w:val="27"/>
          <w:highlight w:val="none"/>
          <w:lang w:eastAsia="zh-CN"/>
        </w:rPr>
        <w:t>参加</w:t>
      </w:r>
      <w:r>
        <w:rPr>
          <w:rFonts w:hint="eastAsia" w:ascii="宋体" w:hAnsi="宋体" w:eastAsia="宋体" w:cs="宋体"/>
          <w:color w:val="auto"/>
          <w:kern w:val="0"/>
          <w:sz w:val="27"/>
          <w:szCs w:val="27"/>
          <w:highlight w:val="none"/>
        </w:rPr>
        <w:t>人员应当</w:t>
      </w:r>
      <w:r>
        <w:rPr>
          <w:rFonts w:hint="eastAsia" w:ascii="宋体" w:hAnsi="宋体" w:eastAsia="宋体" w:cs="宋体"/>
          <w:color w:val="auto"/>
          <w:kern w:val="0"/>
          <w:sz w:val="27"/>
          <w:szCs w:val="27"/>
          <w:highlight w:val="none"/>
          <w:lang w:eastAsia="zh-CN"/>
        </w:rPr>
        <w:t>遵守开标当日的</w:t>
      </w:r>
      <w:r>
        <w:rPr>
          <w:rFonts w:hint="eastAsia" w:ascii="宋体" w:hAnsi="宋体" w:eastAsia="宋体" w:cs="宋体"/>
          <w:color w:val="auto"/>
          <w:kern w:val="0"/>
          <w:sz w:val="27"/>
          <w:szCs w:val="27"/>
          <w:highlight w:val="none"/>
        </w:rPr>
        <w:t>新冠病毒</w:t>
      </w:r>
      <w:r>
        <w:rPr>
          <w:rFonts w:hint="eastAsia" w:ascii="宋体" w:hAnsi="宋体" w:eastAsia="宋体" w:cs="宋体"/>
          <w:color w:val="auto"/>
          <w:kern w:val="0"/>
          <w:sz w:val="27"/>
          <w:szCs w:val="27"/>
          <w:highlight w:val="none"/>
          <w:lang w:eastAsia="zh-CN"/>
        </w:rPr>
        <w:t>防控要求，做好防控措施。</w:t>
      </w:r>
      <w:r>
        <w:rPr>
          <w:rFonts w:hint="eastAsia" w:ascii="宋体" w:hAnsi="宋体" w:eastAsia="宋体" w:cs="宋体"/>
          <w:color w:val="auto"/>
          <w:kern w:val="0"/>
          <w:sz w:val="27"/>
          <w:szCs w:val="27"/>
          <w:highlight w:val="none"/>
        </w:rPr>
        <w:t>近期有发热、乏力、干咳、气促等新型冠状病毒感染</w:t>
      </w:r>
      <w:r>
        <w:rPr>
          <w:rFonts w:hint="eastAsia" w:ascii="宋体" w:hAnsi="宋体" w:eastAsia="宋体" w:cs="宋体"/>
          <w:color w:val="auto"/>
          <w:kern w:val="0"/>
          <w:sz w:val="27"/>
          <w:szCs w:val="27"/>
          <w:highlight w:val="none"/>
          <w:lang w:eastAsia="zh-CN"/>
        </w:rPr>
        <w:t>疑似</w:t>
      </w:r>
      <w:r>
        <w:rPr>
          <w:rFonts w:hint="eastAsia" w:ascii="宋体" w:hAnsi="宋体" w:eastAsia="宋体" w:cs="宋体"/>
          <w:color w:val="auto"/>
          <w:kern w:val="0"/>
          <w:sz w:val="27"/>
          <w:szCs w:val="27"/>
          <w:highlight w:val="none"/>
        </w:rPr>
        <w:t>症状的，现场测量体（额）温超过37.3℃的，不得进入开评标区</w:t>
      </w:r>
      <w:r>
        <w:rPr>
          <w:rFonts w:hint="eastAsia" w:ascii="宋体" w:hAnsi="宋体" w:eastAsia="宋体" w:cs="宋体"/>
          <w:color w:val="auto"/>
          <w:sz w:val="27"/>
          <w:szCs w:val="27"/>
          <w:highlight w:val="none"/>
          <w:lang w:eastAsia="zh-CN"/>
        </w:rPr>
        <w:t>。</w:t>
      </w:r>
    </w:p>
    <w:p>
      <w:pPr>
        <w:pStyle w:val="46"/>
        <w:tabs>
          <w:tab w:val="left" w:pos="4050"/>
        </w:tabs>
        <w:jc w:val="left"/>
        <w:rPr>
          <w:rFonts w:hint="eastAsia" w:ascii="宋体" w:hAnsi="宋体" w:cs="宋体"/>
          <w:bCs/>
          <w:color w:val="000000"/>
          <w:kern w:val="0"/>
          <w:sz w:val="27"/>
          <w:szCs w:val="27"/>
        </w:rPr>
      </w:pPr>
    </w:p>
    <w:p>
      <w:pPr>
        <w:ind w:firstLine="540" w:firstLineChars="200"/>
        <w:rPr>
          <w:rFonts w:ascii="宋体" w:hAnsi="宋体" w:cs="宋体"/>
          <w:bCs/>
          <w:color w:val="000000"/>
          <w:kern w:val="0"/>
          <w:sz w:val="27"/>
          <w:szCs w:val="27"/>
        </w:rPr>
      </w:pPr>
      <w:r>
        <w:rPr>
          <w:rFonts w:hint="eastAsia" w:ascii="宋体" w:hAnsi="宋体"/>
          <w:color w:val="000000"/>
          <w:sz w:val="27"/>
          <w:szCs w:val="27"/>
        </w:rPr>
        <w:t>（十</w:t>
      </w:r>
      <w:r>
        <w:rPr>
          <w:rFonts w:hint="eastAsia" w:ascii="宋体" w:hAnsi="宋体"/>
          <w:color w:val="000000"/>
          <w:sz w:val="27"/>
          <w:szCs w:val="27"/>
          <w:lang w:eastAsia="zh-CN"/>
        </w:rPr>
        <w:t>一</w:t>
      </w:r>
      <w:r>
        <w:rPr>
          <w:rFonts w:hint="eastAsia" w:ascii="宋体" w:hAnsi="宋体"/>
          <w:color w:val="000000"/>
          <w:sz w:val="27"/>
          <w:szCs w:val="27"/>
        </w:rPr>
        <w:t>）</w:t>
      </w:r>
      <w:r>
        <w:rPr>
          <w:rFonts w:hint="eastAsia" w:ascii="宋体" w:hAnsi="宋体" w:cs="宋体"/>
          <w:bCs/>
          <w:color w:val="000000"/>
          <w:kern w:val="0"/>
          <w:sz w:val="27"/>
          <w:szCs w:val="27"/>
        </w:rPr>
        <w:t>联系方法：</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开户行：赣州银行营业部</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户名：赣州银行股份有限公司</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账号：</w:t>
      </w:r>
      <w:r>
        <w:rPr>
          <w:rFonts w:hint="eastAsia" w:ascii="宋体" w:hAnsi="宋体"/>
          <w:color w:val="000000"/>
          <w:sz w:val="27"/>
          <w:szCs w:val="27"/>
          <w:lang w:val="en-GB"/>
        </w:rPr>
        <w:t>2886000103080000628</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网址：</w:t>
      </w:r>
      <w:r>
        <w:rPr>
          <w:rFonts w:hint="eastAsia" w:ascii="宋体" w:hAnsi="宋体"/>
          <w:color w:val="000000"/>
          <w:sz w:val="27"/>
          <w:szCs w:val="27"/>
        </w:rPr>
        <w:fldChar w:fldCharType="begin"/>
      </w:r>
      <w:r>
        <w:rPr>
          <w:rFonts w:hint="eastAsia" w:ascii="宋体" w:hAnsi="宋体"/>
          <w:color w:val="000000"/>
          <w:sz w:val="27"/>
          <w:szCs w:val="27"/>
        </w:rPr>
        <w:instrText xml:space="preserve"> HYPERLINK "http://www.bankgz.com/" </w:instrText>
      </w:r>
      <w:r>
        <w:rPr>
          <w:rFonts w:hint="eastAsia" w:ascii="宋体" w:hAnsi="宋体"/>
          <w:color w:val="000000"/>
          <w:sz w:val="27"/>
          <w:szCs w:val="27"/>
        </w:rPr>
        <w:fldChar w:fldCharType="separate"/>
      </w:r>
      <w:r>
        <w:rPr>
          <w:rFonts w:hint="eastAsia" w:ascii="宋体" w:hAnsi="宋体"/>
          <w:color w:val="000000"/>
          <w:sz w:val="27"/>
          <w:szCs w:val="27"/>
        </w:rPr>
        <w:t>http://www.bankgz.com/</w:t>
      </w:r>
      <w:r>
        <w:rPr>
          <w:rFonts w:hint="eastAsia" w:ascii="宋体" w:hAnsi="宋体"/>
          <w:color w:val="000000"/>
          <w:sz w:val="27"/>
          <w:szCs w:val="27"/>
        </w:rPr>
        <w:fldChar w:fldCharType="end"/>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采购人名称：赣州银行股份有限公司</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地址：赣州市赣江源大道26号</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电话：0797-8100953</w:t>
      </w:r>
      <w:r>
        <w:rPr>
          <w:rFonts w:hint="eastAsia" w:ascii="宋体" w:hAnsi="宋体"/>
          <w:color w:val="000000"/>
          <w:sz w:val="27"/>
          <w:szCs w:val="27"/>
          <w:lang w:eastAsia="zh-CN"/>
        </w:rPr>
        <w:t>、</w:t>
      </w:r>
      <w:r>
        <w:rPr>
          <w:rFonts w:hint="eastAsia" w:ascii="宋体" w:hAnsi="宋体"/>
          <w:color w:val="000000"/>
          <w:sz w:val="27"/>
          <w:szCs w:val="27"/>
          <w:lang w:val="en-US" w:eastAsia="zh-CN"/>
        </w:rPr>
        <w:t>8100870</w:t>
      </w:r>
    </w:p>
    <w:p>
      <w:pPr>
        <w:spacing w:line="360" w:lineRule="auto"/>
        <w:ind w:left="141" w:firstLine="540" w:firstLineChars="200"/>
        <w:rPr>
          <w:rFonts w:ascii="宋体" w:hAnsi="宋体"/>
          <w:color w:val="000000"/>
          <w:sz w:val="27"/>
          <w:szCs w:val="27"/>
        </w:rPr>
      </w:pPr>
      <w:r>
        <w:rPr>
          <w:rFonts w:hint="eastAsia" w:ascii="宋体" w:hAnsi="宋体"/>
          <w:color w:val="000000"/>
          <w:sz w:val="27"/>
          <w:szCs w:val="27"/>
        </w:rPr>
        <w:t>联系人：李先生</w:t>
      </w:r>
      <w:r>
        <w:rPr>
          <w:rFonts w:hint="eastAsia" w:ascii="宋体" w:hAnsi="宋体"/>
          <w:color w:val="000000"/>
          <w:sz w:val="27"/>
          <w:szCs w:val="27"/>
          <w:lang w:eastAsia="zh-CN"/>
        </w:rPr>
        <w:t>、李女士</w:t>
      </w:r>
    </w:p>
    <w:p>
      <w:pPr>
        <w:widowControl/>
        <w:ind w:right="540" w:firstLine="6615" w:firstLineChars="2450"/>
        <w:rPr>
          <w:rFonts w:ascii="宋体" w:hAnsi="宋体" w:cs="宋体"/>
          <w:color w:val="000000"/>
          <w:kern w:val="0"/>
          <w:sz w:val="27"/>
          <w:szCs w:val="27"/>
        </w:rPr>
      </w:pPr>
    </w:p>
    <w:p>
      <w:pPr>
        <w:widowControl/>
        <w:ind w:right="540" w:firstLine="6615" w:firstLineChars="2450"/>
        <w:rPr>
          <w:rFonts w:ascii="宋体" w:hAnsi="宋体" w:cs="宋体"/>
          <w:color w:val="000000"/>
          <w:kern w:val="0"/>
          <w:sz w:val="27"/>
          <w:szCs w:val="27"/>
        </w:rPr>
      </w:pPr>
    </w:p>
    <w:p>
      <w:pPr>
        <w:widowControl/>
        <w:ind w:right="540" w:firstLine="6615" w:firstLineChars="2450"/>
        <w:rPr>
          <w:rFonts w:ascii="宋体" w:hAnsi="宋体" w:cs="宋体"/>
          <w:color w:val="0000FF"/>
          <w:kern w:val="0"/>
          <w:sz w:val="27"/>
          <w:szCs w:val="27"/>
        </w:rPr>
      </w:pPr>
      <w:r>
        <w:rPr>
          <w:rFonts w:hint="eastAsia" w:ascii="宋体" w:hAnsi="宋体" w:cs="宋体"/>
          <w:color w:val="0000FF"/>
          <w:kern w:val="0"/>
          <w:sz w:val="27"/>
          <w:szCs w:val="27"/>
        </w:rPr>
        <w:t>2020年</w:t>
      </w:r>
      <w:r>
        <w:rPr>
          <w:rFonts w:hint="eastAsia" w:ascii="宋体" w:hAnsi="宋体" w:cs="宋体"/>
          <w:color w:val="0000FF"/>
          <w:kern w:val="0"/>
          <w:sz w:val="27"/>
          <w:szCs w:val="27"/>
          <w:lang w:val="en-US" w:eastAsia="zh-CN"/>
        </w:rPr>
        <w:t>5</w:t>
      </w:r>
      <w:r>
        <w:rPr>
          <w:rFonts w:hint="eastAsia" w:ascii="宋体" w:hAnsi="宋体" w:cs="宋体"/>
          <w:color w:val="0000FF"/>
          <w:kern w:val="0"/>
          <w:sz w:val="27"/>
          <w:szCs w:val="27"/>
        </w:rPr>
        <w:t>月</w:t>
      </w:r>
      <w:r>
        <w:rPr>
          <w:rFonts w:hint="eastAsia" w:ascii="宋体" w:hAnsi="宋体" w:cs="宋体"/>
          <w:color w:val="0000FF"/>
          <w:kern w:val="0"/>
          <w:sz w:val="27"/>
          <w:szCs w:val="27"/>
          <w:lang w:val="en-US" w:eastAsia="zh-CN"/>
        </w:rPr>
        <w:t>29</w:t>
      </w:r>
      <w:r>
        <w:rPr>
          <w:rFonts w:hint="eastAsia" w:ascii="宋体" w:hAnsi="宋体" w:cs="宋体"/>
          <w:color w:val="0000FF"/>
          <w:kern w:val="0"/>
          <w:sz w:val="27"/>
          <w:szCs w:val="27"/>
        </w:rPr>
        <w:t>日</w:t>
      </w:r>
    </w:p>
    <w:p>
      <w:pPr>
        <w:widowControl/>
        <w:spacing w:line="460" w:lineRule="exact"/>
        <w:ind w:right="540"/>
        <w:rPr>
          <w:rFonts w:ascii="宋体" w:hAnsi="宋体" w:cs="宋体"/>
          <w:color w:val="000000"/>
          <w:kern w:val="0"/>
          <w:sz w:val="27"/>
          <w:szCs w:val="27"/>
        </w:rPr>
      </w:pPr>
    </w:p>
    <w:p>
      <w:pPr>
        <w:pStyle w:val="4"/>
        <w:spacing w:before="0" w:after="0" w:line="360" w:lineRule="auto"/>
        <w:rPr>
          <w:rFonts w:ascii="宋体" w:hAnsi="宋体" w:eastAsia="宋体" w:cs="Calibri"/>
          <w:color w:val="000000"/>
          <w:kern w:val="0"/>
        </w:rPr>
      </w:pPr>
      <w:bookmarkStart w:id="7" w:name="_Toc476839286"/>
      <w:bookmarkStart w:id="8" w:name="_Toc476903927"/>
      <w:bookmarkStart w:id="9" w:name="_Toc3197"/>
    </w:p>
    <w:p>
      <w:pPr>
        <w:pStyle w:val="4"/>
        <w:spacing w:before="0" w:after="0" w:line="360" w:lineRule="auto"/>
        <w:ind w:firstLine="0"/>
        <w:rPr>
          <w:rFonts w:ascii="宋体" w:hAnsi="宋体" w:eastAsia="宋体" w:cs="Calibri"/>
          <w:color w:val="000000"/>
          <w:kern w:val="0"/>
        </w:rPr>
      </w:pPr>
      <w:r>
        <w:rPr>
          <w:rFonts w:ascii="宋体" w:hAnsi="宋体" w:eastAsia="宋体" w:cs="Calibri"/>
          <w:color w:val="000000"/>
          <w:kern w:val="0"/>
        </w:rPr>
        <w:t>二、谈判须知</w:t>
      </w:r>
      <w:bookmarkEnd w:id="7"/>
      <w:bookmarkEnd w:id="8"/>
      <w:bookmarkEnd w:id="9"/>
      <w:bookmarkStart w:id="10" w:name="_Toc519068566"/>
      <w:bookmarkEnd w:id="10"/>
    </w:p>
    <w:p>
      <w:pPr>
        <w:pStyle w:val="5"/>
        <w:spacing w:before="0" w:after="0" w:line="360" w:lineRule="auto"/>
        <w:ind w:firstLine="3524" w:firstLineChars="1097"/>
        <w:rPr>
          <w:color w:val="000000"/>
          <w:kern w:val="0"/>
        </w:rPr>
      </w:pPr>
      <w:bookmarkStart w:id="11" w:name="_Toc23921"/>
      <w:bookmarkStart w:id="12" w:name="_Toc476839287"/>
      <w:bookmarkStart w:id="13" w:name="_Toc476903928"/>
      <w:r>
        <w:rPr>
          <w:color w:val="000000"/>
          <w:kern w:val="0"/>
        </w:rPr>
        <w:t>（一）总  则</w:t>
      </w:r>
      <w:bookmarkEnd w:id="11"/>
      <w:bookmarkEnd w:id="12"/>
      <w:bookmarkEnd w:id="13"/>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适用范围</w:t>
      </w:r>
    </w:p>
    <w:p>
      <w:pPr>
        <w:widowControl/>
        <w:spacing w:line="460" w:lineRule="exact"/>
        <w:ind w:firstLine="540" w:firstLineChars="200"/>
        <w:jc w:val="left"/>
        <w:rPr>
          <w:rFonts w:ascii="宋体" w:hAnsi="宋体" w:cs="宋体"/>
          <w:color w:val="000000"/>
          <w:kern w:val="0"/>
          <w:sz w:val="24"/>
        </w:rPr>
      </w:pPr>
      <w:r>
        <w:rPr>
          <w:rFonts w:hint="eastAsia" w:ascii="宋体" w:hAnsi="宋体"/>
          <w:color w:val="000000"/>
          <w:sz w:val="27"/>
          <w:szCs w:val="27"/>
        </w:rPr>
        <w:t>本谈判文件适用于本响应邀请中所述项目的服务或其它采购。</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2、定义</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2.1</w:t>
      </w:r>
      <w:r>
        <w:rPr>
          <w:rFonts w:hint="eastAsia" w:ascii="宋体" w:hAnsi="宋体" w:cs="宋体"/>
          <w:color w:val="000000"/>
          <w:kern w:val="0"/>
          <w:sz w:val="27"/>
          <w:szCs w:val="27"/>
        </w:rPr>
        <w:t xml:space="preserve"> </w:t>
      </w:r>
      <w:r>
        <w:rPr>
          <w:rFonts w:ascii="宋体" w:hAnsi="宋体" w:cs="宋体"/>
          <w:color w:val="000000"/>
          <w:kern w:val="0"/>
          <w:sz w:val="27"/>
          <w:szCs w:val="27"/>
        </w:rPr>
        <w:t>“响应供应商”系指向</w:t>
      </w:r>
      <w:r>
        <w:rPr>
          <w:rFonts w:hint="eastAsia" w:ascii="宋体" w:hAnsi="宋体" w:cs="宋体"/>
          <w:color w:val="000000"/>
          <w:kern w:val="0"/>
          <w:sz w:val="27"/>
          <w:szCs w:val="27"/>
        </w:rPr>
        <w:t>采购人</w:t>
      </w:r>
      <w:r>
        <w:rPr>
          <w:rFonts w:ascii="宋体" w:hAnsi="宋体" w:cs="宋体"/>
          <w:color w:val="000000"/>
          <w:kern w:val="0"/>
          <w:sz w:val="27"/>
          <w:szCs w:val="27"/>
        </w:rPr>
        <w:t>提交</w:t>
      </w:r>
      <w:r>
        <w:rPr>
          <w:rFonts w:hint="eastAsia" w:ascii="宋体" w:hAnsi="宋体" w:cs="宋体"/>
          <w:color w:val="000000"/>
          <w:kern w:val="0"/>
          <w:sz w:val="27"/>
          <w:szCs w:val="27"/>
        </w:rPr>
        <w:t>竞谈响应文件</w:t>
      </w:r>
      <w:r>
        <w:rPr>
          <w:rFonts w:ascii="宋体" w:hAnsi="宋体" w:cs="宋体"/>
          <w:color w:val="000000"/>
          <w:kern w:val="0"/>
          <w:sz w:val="27"/>
          <w:szCs w:val="27"/>
        </w:rPr>
        <w:t>的</w:t>
      </w:r>
      <w:r>
        <w:rPr>
          <w:rFonts w:hint="eastAsia" w:ascii="宋体" w:hAnsi="宋体" w:cs="宋体"/>
          <w:color w:val="000000"/>
          <w:kern w:val="0"/>
          <w:sz w:val="27"/>
          <w:szCs w:val="27"/>
        </w:rPr>
        <w:t>服务商。</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2.2 “采购人</w:t>
      </w:r>
      <w:r>
        <w:rPr>
          <w:rFonts w:ascii="宋体" w:hAnsi="宋体" w:cs="宋体"/>
          <w:color w:val="000000"/>
          <w:kern w:val="0"/>
          <w:sz w:val="27"/>
          <w:szCs w:val="27"/>
        </w:rPr>
        <w:t>”</w:t>
      </w:r>
      <w:r>
        <w:rPr>
          <w:rFonts w:hint="eastAsia" w:ascii="宋体" w:hAnsi="宋体" w:cs="宋体"/>
          <w:color w:val="000000"/>
          <w:kern w:val="0"/>
          <w:sz w:val="27"/>
          <w:szCs w:val="27"/>
        </w:rPr>
        <w:t>系指本次采购项目的采购单位。</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2.4“公章”系指供应商的行政章或备案后的投标专用章，不接受加盖其他印鉴（如合同专用章、有序号的章等印鉴）的响应文件。</w:t>
      </w:r>
    </w:p>
    <w:p>
      <w:pPr>
        <w:widowControl/>
        <w:spacing w:line="460" w:lineRule="exact"/>
        <w:ind w:left="0" w:leftChars="0" w:firstLine="540" w:firstLineChars="200"/>
        <w:jc w:val="left"/>
        <w:rPr>
          <w:rFonts w:ascii="宋体" w:hAnsi="宋体" w:cs="宋体"/>
          <w:color w:val="000000"/>
          <w:kern w:val="0"/>
          <w:sz w:val="27"/>
          <w:szCs w:val="27"/>
        </w:rPr>
      </w:pPr>
      <w:r>
        <w:rPr>
          <w:rFonts w:ascii="宋体" w:hAnsi="宋体" w:cs="宋体"/>
          <w:color w:val="000000"/>
          <w:kern w:val="0"/>
          <w:sz w:val="27"/>
          <w:szCs w:val="27"/>
        </w:rPr>
        <w:t>3、响应费用</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3.1</w:t>
      </w:r>
      <w:r>
        <w:rPr>
          <w:rFonts w:ascii="宋体" w:hAnsi="宋体" w:cs="宋体"/>
          <w:color w:val="000000"/>
          <w:kern w:val="0"/>
          <w:sz w:val="27"/>
          <w:szCs w:val="27"/>
        </w:rPr>
        <w:t>响应供应商应自行承担</w:t>
      </w:r>
      <w:r>
        <w:rPr>
          <w:rFonts w:hint="eastAsia" w:ascii="宋体" w:hAnsi="宋体" w:cs="宋体"/>
          <w:color w:val="000000"/>
          <w:kern w:val="0"/>
          <w:sz w:val="27"/>
          <w:szCs w:val="27"/>
        </w:rPr>
        <w:t>所有与准备和参加响应有关的</w:t>
      </w:r>
      <w:r>
        <w:rPr>
          <w:rFonts w:ascii="宋体" w:hAnsi="宋体" w:cs="宋体"/>
          <w:color w:val="000000"/>
          <w:kern w:val="0"/>
          <w:sz w:val="27"/>
          <w:szCs w:val="27"/>
        </w:rPr>
        <w:t>费用。不论谈判结果如何，</w:t>
      </w:r>
      <w:r>
        <w:rPr>
          <w:rFonts w:hint="eastAsia" w:ascii="宋体" w:hAnsi="宋体"/>
          <w:color w:val="000000"/>
          <w:sz w:val="27"/>
          <w:szCs w:val="27"/>
        </w:rPr>
        <w:t>采购人</w:t>
      </w:r>
      <w:r>
        <w:rPr>
          <w:rFonts w:ascii="宋体" w:hAnsi="宋体" w:cs="宋体"/>
          <w:color w:val="000000"/>
          <w:kern w:val="0"/>
          <w:sz w:val="27"/>
          <w:szCs w:val="27"/>
        </w:rPr>
        <w:t>对上述费用不负任何责任。</w:t>
      </w:r>
      <w:bookmarkStart w:id="14" w:name="_Toc519068567"/>
      <w:bookmarkEnd w:id="14"/>
    </w:p>
    <w:p>
      <w:pPr>
        <w:widowControl/>
        <w:spacing w:line="460" w:lineRule="exact"/>
        <w:ind w:firstLine="540" w:firstLineChars="200"/>
        <w:jc w:val="left"/>
        <w:rPr>
          <w:rFonts w:ascii="宋体" w:hAnsi="宋体" w:cs="宋体"/>
          <w:color w:val="000000"/>
          <w:kern w:val="0"/>
          <w:sz w:val="27"/>
          <w:szCs w:val="27"/>
        </w:rPr>
      </w:pPr>
      <w:r>
        <w:rPr>
          <w:rFonts w:ascii="宋体" w:hAnsi="宋体" w:cs="宋体"/>
          <w:bCs/>
          <w:color w:val="000000"/>
          <w:kern w:val="0"/>
          <w:sz w:val="27"/>
          <w:szCs w:val="27"/>
        </w:rPr>
        <w:t>4、合格的响应供应商</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4.1凡有能力提供本</w:t>
      </w:r>
      <w:r>
        <w:rPr>
          <w:rFonts w:hint="eastAsia" w:ascii="宋体" w:hAnsi="宋体" w:cs="宋体"/>
          <w:color w:val="000000"/>
          <w:kern w:val="0"/>
          <w:sz w:val="27"/>
          <w:szCs w:val="27"/>
        </w:rPr>
        <w:t>谈判</w:t>
      </w:r>
      <w:r>
        <w:rPr>
          <w:rFonts w:ascii="宋体" w:hAnsi="宋体" w:cs="宋体"/>
          <w:color w:val="000000"/>
          <w:kern w:val="0"/>
          <w:sz w:val="27"/>
          <w:szCs w:val="27"/>
        </w:rPr>
        <w:t>文件所述服务的，符合本</w:t>
      </w:r>
      <w:r>
        <w:rPr>
          <w:rFonts w:hint="eastAsia" w:ascii="宋体" w:hAnsi="宋体" w:cs="宋体"/>
          <w:color w:val="000000"/>
          <w:kern w:val="0"/>
          <w:sz w:val="27"/>
          <w:szCs w:val="27"/>
        </w:rPr>
        <w:t>谈判</w:t>
      </w:r>
      <w:r>
        <w:rPr>
          <w:rFonts w:ascii="宋体" w:hAnsi="宋体" w:cs="宋体"/>
          <w:color w:val="000000"/>
          <w:kern w:val="0"/>
          <w:sz w:val="27"/>
          <w:szCs w:val="27"/>
        </w:rPr>
        <w:t>文件规定资格要求的</w:t>
      </w:r>
      <w:r>
        <w:rPr>
          <w:rFonts w:hint="eastAsia" w:ascii="宋体" w:hAnsi="宋体" w:cs="宋体"/>
          <w:color w:val="000000"/>
          <w:kern w:val="0"/>
          <w:sz w:val="27"/>
          <w:szCs w:val="27"/>
        </w:rPr>
        <w:t>国</w:t>
      </w:r>
      <w:r>
        <w:rPr>
          <w:rFonts w:ascii="宋体" w:hAnsi="宋体" w:cs="宋体"/>
          <w:color w:val="000000"/>
          <w:kern w:val="0"/>
          <w:sz w:val="27"/>
          <w:szCs w:val="27"/>
        </w:rPr>
        <w:t>内</w:t>
      </w:r>
      <w:r>
        <w:rPr>
          <w:rFonts w:hint="eastAsia" w:ascii="宋体" w:hAnsi="宋体" w:cs="宋体"/>
          <w:color w:val="000000"/>
          <w:kern w:val="0"/>
          <w:sz w:val="27"/>
          <w:szCs w:val="27"/>
        </w:rPr>
        <w:t>服务商</w:t>
      </w:r>
      <w:r>
        <w:rPr>
          <w:rFonts w:ascii="宋体" w:hAnsi="宋体" w:cs="宋体"/>
          <w:color w:val="000000"/>
          <w:kern w:val="0"/>
          <w:sz w:val="27"/>
          <w:szCs w:val="27"/>
        </w:rPr>
        <w:t>可能成为合格的</w:t>
      </w:r>
      <w:r>
        <w:rPr>
          <w:rFonts w:hint="eastAsia" w:ascii="宋体" w:hAnsi="宋体" w:cs="宋体"/>
          <w:color w:val="000000"/>
          <w:kern w:val="0"/>
          <w:sz w:val="27"/>
          <w:szCs w:val="27"/>
        </w:rPr>
        <w:t>响应</w:t>
      </w:r>
      <w:r>
        <w:rPr>
          <w:rFonts w:ascii="宋体" w:hAnsi="宋体" w:cs="宋体"/>
          <w:color w:val="000000"/>
          <w:kern w:val="0"/>
          <w:sz w:val="27"/>
          <w:szCs w:val="27"/>
        </w:rPr>
        <w:t>供应商。</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4.2</w:t>
      </w:r>
      <w:r>
        <w:rPr>
          <w:rFonts w:hint="eastAsia" w:ascii="宋体" w:hAnsi="宋体" w:cs="宋体"/>
          <w:color w:val="000000"/>
          <w:kern w:val="0"/>
          <w:sz w:val="27"/>
          <w:szCs w:val="27"/>
        </w:rPr>
        <w:t>响应</w:t>
      </w:r>
      <w:r>
        <w:rPr>
          <w:rFonts w:ascii="宋体" w:hAnsi="宋体" w:cs="宋体"/>
          <w:color w:val="000000"/>
          <w:kern w:val="0"/>
          <w:sz w:val="27"/>
          <w:szCs w:val="27"/>
        </w:rPr>
        <w:t>供应商应遵守中国的有关法律、法规和规章的规定。</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4.3一个</w:t>
      </w:r>
      <w:r>
        <w:rPr>
          <w:rFonts w:hint="eastAsia" w:ascii="宋体" w:hAnsi="宋体" w:cs="宋体"/>
          <w:color w:val="000000"/>
          <w:kern w:val="0"/>
          <w:sz w:val="27"/>
          <w:szCs w:val="27"/>
        </w:rPr>
        <w:t>响应供应商</w:t>
      </w:r>
      <w:r>
        <w:rPr>
          <w:rFonts w:ascii="宋体" w:hAnsi="宋体" w:cs="宋体"/>
          <w:color w:val="000000"/>
          <w:kern w:val="0"/>
          <w:sz w:val="27"/>
          <w:szCs w:val="27"/>
        </w:rPr>
        <w:t>只能提交一个</w:t>
      </w:r>
      <w:r>
        <w:rPr>
          <w:rFonts w:hint="eastAsia" w:ascii="宋体" w:hAnsi="宋体" w:cs="宋体"/>
          <w:color w:val="000000"/>
          <w:kern w:val="0"/>
          <w:sz w:val="27"/>
          <w:szCs w:val="27"/>
        </w:rPr>
        <w:t>响应</w:t>
      </w:r>
      <w:r>
        <w:rPr>
          <w:rFonts w:ascii="宋体" w:hAnsi="宋体" w:cs="宋体"/>
          <w:color w:val="000000"/>
          <w:kern w:val="0"/>
          <w:sz w:val="27"/>
          <w:szCs w:val="27"/>
        </w:rPr>
        <w:t>文件。如果</w:t>
      </w:r>
      <w:r>
        <w:rPr>
          <w:rFonts w:hint="eastAsia" w:ascii="宋体" w:hAnsi="宋体" w:cs="宋体"/>
          <w:color w:val="000000"/>
          <w:kern w:val="0"/>
          <w:sz w:val="27"/>
          <w:szCs w:val="27"/>
        </w:rPr>
        <w:t>响应供应商</w:t>
      </w:r>
      <w:r>
        <w:rPr>
          <w:rFonts w:ascii="宋体" w:hAnsi="宋体" w:cs="宋体"/>
          <w:color w:val="000000"/>
          <w:kern w:val="0"/>
          <w:sz w:val="27"/>
          <w:szCs w:val="27"/>
        </w:rPr>
        <w:t>之间存在下列互为关联关系的情形之一的，不得同时参加本项目</w:t>
      </w:r>
      <w:r>
        <w:rPr>
          <w:rFonts w:hint="eastAsia" w:ascii="宋体" w:hAnsi="宋体" w:cs="宋体"/>
          <w:color w:val="000000"/>
          <w:kern w:val="0"/>
          <w:sz w:val="27"/>
          <w:szCs w:val="27"/>
        </w:rPr>
        <w:t>响应；</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4.3</w:t>
      </w:r>
      <w:r>
        <w:rPr>
          <w:rFonts w:hint="eastAsia" w:ascii="宋体" w:hAnsi="宋体" w:cs="宋体"/>
          <w:color w:val="000000"/>
          <w:kern w:val="0"/>
          <w:sz w:val="27"/>
          <w:szCs w:val="27"/>
        </w:rPr>
        <w:t>.</w:t>
      </w:r>
      <w:r>
        <w:rPr>
          <w:rFonts w:ascii="宋体" w:hAnsi="宋体" w:cs="宋体"/>
          <w:color w:val="000000"/>
          <w:kern w:val="0"/>
          <w:sz w:val="27"/>
          <w:szCs w:val="27"/>
        </w:rPr>
        <w:t>1</w:t>
      </w:r>
      <w:r>
        <w:rPr>
          <w:rFonts w:hint="eastAsia" w:ascii="宋体" w:hAnsi="宋体" w:cs="宋体"/>
          <w:color w:val="000000"/>
          <w:kern w:val="0"/>
          <w:sz w:val="27"/>
          <w:szCs w:val="27"/>
        </w:rPr>
        <w:t>法定代表人为同一人的两个及两个以上法人</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4.3</w:t>
      </w:r>
      <w:r>
        <w:rPr>
          <w:rFonts w:hint="eastAsia" w:ascii="宋体" w:hAnsi="宋体" w:cs="宋体"/>
          <w:color w:val="000000"/>
          <w:kern w:val="0"/>
          <w:sz w:val="27"/>
          <w:szCs w:val="27"/>
        </w:rPr>
        <w:t>.</w:t>
      </w:r>
      <w:r>
        <w:rPr>
          <w:rFonts w:ascii="宋体" w:hAnsi="宋体" w:cs="宋体"/>
          <w:color w:val="000000"/>
          <w:kern w:val="0"/>
          <w:sz w:val="27"/>
          <w:szCs w:val="27"/>
        </w:rPr>
        <w:t>2</w:t>
      </w:r>
      <w:r>
        <w:rPr>
          <w:rFonts w:hint="eastAsia" w:ascii="宋体" w:hAnsi="宋体" w:cs="宋体"/>
          <w:color w:val="000000"/>
          <w:kern w:val="0"/>
          <w:sz w:val="27"/>
          <w:szCs w:val="27"/>
        </w:rPr>
        <w:t>响应供应商相互之间存在直接控股、管理关系的。</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4.4</w:t>
      </w:r>
      <w:r>
        <w:rPr>
          <w:rFonts w:hint="eastAsia" w:ascii="宋体" w:hAnsi="宋体" w:cs="宋体"/>
          <w:color w:val="000000"/>
          <w:kern w:val="0"/>
          <w:sz w:val="27"/>
          <w:szCs w:val="27"/>
        </w:rPr>
        <w:t>为本采购项目提供整体设计、规范编制或者项目管理、监理、检测等服务的供应商不得参加本项目</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4.5响应</w:t>
      </w:r>
      <w:r>
        <w:rPr>
          <w:rFonts w:ascii="宋体" w:hAnsi="宋体" w:cs="宋体"/>
          <w:color w:val="000000"/>
          <w:kern w:val="0"/>
          <w:sz w:val="27"/>
          <w:szCs w:val="27"/>
        </w:rPr>
        <w:t>代理人在同一个项目只能接受一个</w:t>
      </w:r>
      <w:r>
        <w:rPr>
          <w:rFonts w:hint="eastAsia" w:ascii="宋体" w:hAnsi="宋体" w:cs="宋体"/>
          <w:color w:val="000000"/>
          <w:kern w:val="0"/>
          <w:sz w:val="27"/>
          <w:szCs w:val="27"/>
        </w:rPr>
        <w:t>响应供应商</w:t>
      </w:r>
      <w:r>
        <w:rPr>
          <w:rFonts w:ascii="宋体" w:hAnsi="宋体" w:cs="宋体"/>
          <w:color w:val="000000"/>
          <w:kern w:val="0"/>
          <w:sz w:val="27"/>
          <w:szCs w:val="27"/>
        </w:rPr>
        <w:t>的委托参加</w:t>
      </w:r>
      <w:r>
        <w:rPr>
          <w:rFonts w:hint="eastAsia" w:ascii="宋体" w:hAnsi="宋体" w:cs="宋体"/>
          <w:color w:val="000000"/>
          <w:kern w:val="0"/>
          <w:sz w:val="27"/>
          <w:szCs w:val="27"/>
        </w:rPr>
        <w:t>响应</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7"/>
          <w:szCs w:val="27"/>
        </w:rPr>
      </w:pPr>
    </w:p>
    <w:p>
      <w:pPr>
        <w:widowControl/>
        <w:spacing w:line="360" w:lineRule="auto"/>
        <w:ind w:firstLine="540" w:firstLineChars="200"/>
        <w:jc w:val="left"/>
        <w:rPr>
          <w:rFonts w:ascii="宋体" w:hAnsi="宋体" w:cs="宋体"/>
          <w:color w:val="000000"/>
          <w:kern w:val="0"/>
          <w:sz w:val="27"/>
          <w:szCs w:val="27"/>
        </w:rPr>
      </w:pPr>
    </w:p>
    <w:p>
      <w:pPr>
        <w:pStyle w:val="5"/>
        <w:spacing w:before="0" w:after="0" w:line="360" w:lineRule="auto"/>
        <w:ind w:firstLine="629"/>
        <w:jc w:val="center"/>
        <w:rPr>
          <w:color w:val="000000"/>
          <w:kern w:val="0"/>
        </w:rPr>
      </w:pPr>
      <w:bookmarkStart w:id="15" w:name="_Toc476903929"/>
      <w:bookmarkStart w:id="16" w:name="_Toc27617"/>
      <w:bookmarkStart w:id="17" w:name="_Toc476839288"/>
      <w:r>
        <w:rPr>
          <w:rFonts w:hint="eastAsia"/>
          <w:color w:val="000000"/>
          <w:kern w:val="0"/>
        </w:rPr>
        <w:t>（二）谈判文件</w:t>
      </w:r>
      <w:bookmarkEnd w:id="15"/>
      <w:bookmarkEnd w:id="16"/>
      <w:bookmarkEnd w:id="17"/>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 xml:space="preserve">5、谈判事项说明 </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5.1响应供应商应认真阅读谈判文件中所有的事项、格式、条件、条款和规范等要求。如果没有按照谈判文件的要求提交全部资料，或没有对谈判文件做出实质性响应，其风险由响应供应商自行承担。根据有关条款规定，其响应有可能被拒绝。</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5.2 除非有特殊要求，谈判文件不单独提供采购服务使用地的自然环境、气候条件、公用设施等情况，响应供应商被视为熟悉上述与履行合同有关的一切情况。</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6、澄清与答疑</w:t>
      </w:r>
    </w:p>
    <w:p>
      <w:pPr>
        <w:widowControl/>
        <w:spacing w:line="460" w:lineRule="exact"/>
        <w:ind w:firstLine="540" w:firstLineChars="200"/>
        <w:jc w:val="left"/>
        <w:rPr>
          <w:rFonts w:ascii="宋体" w:hAnsi="宋体"/>
          <w:color w:val="000000"/>
          <w:sz w:val="27"/>
          <w:szCs w:val="27"/>
        </w:rPr>
      </w:pPr>
      <w:r>
        <w:rPr>
          <w:rFonts w:hint="eastAsia" w:ascii="宋体" w:hAnsi="宋体" w:cs="宋体"/>
          <w:color w:val="000000"/>
          <w:kern w:val="0"/>
          <w:sz w:val="27"/>
          <w:szCs w:val="27"/>
        </w:rPr>
        <w:t>6.1本项目不进行集中答疑。</w:t>
      </w:r>
      <w:r>
        <w:rPr>
          <w:rFonts w:hint="eastAsia" w:ascii="宋体" w:hAnsi="宋体"/>
          <w:color w:val="000000"/>
          <w:sz w:val="27"/>
          <w:szCs w:val="27"/>
        </w:rPr>
        <w:t>任何要求对谈判文件进行澄清和疑问的响应供应商，均应以书面送达形式（加盖响应供应商公章并注明单位名称、联系人及电话）在</w:t>
      </w:r>
      <w:r>
        <w:rPr>
          <w:rFonts w:hint="eastAsia" w:ascii="宋体" w:hAnsi="宋体"/>
          <w:color w:val="0000FF"/>
          <w:sz w:val="27"/>
          <w:szCs w:val="27"/>
        </w:rPr>
        <w:t>2020年</w:t>
      </w:r>
      <w:r>
        <w:rPr>
          <w:rFonts w:hint="eastAsia" w:ascii="宋体" w:hAnsi="宋体"/>
          <w:color w:val="0000FF"/>
          <w:sz w:val="27"/>
          <w:szCs w:val="27"/>
          <w:lang w:val="en-US" w:eastAsia="zh-CN"/>
        </w:rPr>
        <w:t>6</w:t>
      </w:r>
      <w:r>
        <w:rPr>
          <w:rFonts w:hint="eastAsia" w:ascii="宋体" w:hAnsi="宋体"/>
          <w:color w:val="0000FF"/>
          <w:sz w:val="27"/>
          <w:szCs w:val="27"/>
        </w:rPr>
        <w:t>月</w:t>
      </w:r>
      <w:r>
        <w:rPr>
          <w:rFonts w:hint="eastAsia" w:ascii="宋体" w:hAnsi="宋体"/>
          <w:color w:val="0000FF"/>
          <w:sz w:val="27"/>
          <w:szCs w:val="27"/>
          <w:lang w:val="en-US" w:eastAsia="zh-CN"/>
        </w:rPr>
        <w:t>5</w:t>
      </w:r>
      <w:r>
        <w:rPr>
          <w:rFonts w:hint="eastAsia" w:ascii="宋体" w:hAnsi="宋体"/>
          <w:color w:val="0000FF"/>
          <w:sz w:val="27"/>
          <w:szCs w:val="27"/>
        </w:rPr>
        <w:t>日12:00</w:t>
      </w:r>
      <w:r>
        <w:rPr>
          <w:rFonts w:hint="eastAsia" w:ascii="宋体" w:hAnsi="宋体"/>
          <w:color w:val="000000"/>
          <w:sz w:val="27"/>
          <w:szCs w:val="27"/>
        </w:rPr>
        <w:t>（北京时间）送达至采购人,</w:t>
      </w:r>
      <w:r>
        <w:rPr>
          <w:rFonts w:hint="eastAsia" w:ascii="宋体" w:hAnsi="宋体" w:cs="宋体"/>
          <w:color w:val="000000"/>
          <w:kern w:val="0"/>
          <w:sz w:val="27"/>
          <w:szCs w:val="27"/>
        </w:rPr>
        <w:t xml:space="preserve"> </w:t>
      </w:r>
      <w:r>
        <w:rPr>
          <w:rFonts w:hint="eastAsia" w:ascii="宋体" w:hAnsi="宋体"/>
          <w:color w:val="000000"/>
          <w:sz w:val="27"/>
          <w:szCs w:val="27"/>
        </w:rPr>
        <w:t>采购人对疑问进行汇总整理。必要时，采购人将组织专家进行论证。并将答疑结果公布在赣州银行官网（</w:t>
      </w:r>
      <w:r>
        <w:rPr>
          <w:rFonts w:hint="eastAsia" w:ascii="宋体" w:hAnsi="宋体"/>
          <w:color w:val="000000"/>
          <w:sz w:val="27"/>
          <w:szCs w:val="27"/>
        </w:rPr>
        <w:fldChar w:fldCharType="begin"/>
      </w:r>
      <w:r>
        <w:rPr>
          <w:rFonts w:hint="eastAsia" w:ascii="宋体" w:hAnsi="宋体"/>
          <w:color w:val="000000"/>
          <w:sz w:val="27"/>
          <w:szCs w:val="27"/>
        </w:rPr>
        <w:instrText xml:space="preserve"> HYPERLINK "http://www.bankgz.com/" </w:instrText>
      </w:r>
      <w:r>
        <w:rPr>
          <w:rFonts w:hint="eastAsia" w:ascii="宋体" w:hAnsi="宋体"/>
          <w:color w:val="000000"/>
          <w:sz w:val="27"/>
          <w:szCs w:val="27"/>
        </w:rPr>
        <w:fldChar w:fldCharType="separate"/>
      </w:r>
      <w:r>
        <w:rPr>
          <w:rStyle w:val="27"/>
          <w:rFonts w:hint="eastAsia" w:ascii="宋体" w:hAnsi="宋体"/>
          <w:color w:val="000000"/>
          <w:sz w:val="27"/>
          <w:szCs w:val="27"/>
        </w:rPr>
        <w:t>http://www.bankgz.com/</w:t>
      </w:r>
      <w:r>
        <w:rPr>
          <w:rFonts w:hint="eastAsia" w:ascii="宋体" w:hAnsi="宋体"/>
          <w:color w:val="000000"/>
          <w:sz w:val="27"/>
          <w:szCs w:val="27"/>
        </w:rPr>
        <w:fldChar w:fldCharType="end"/>
      </w:r>
      <w:r>
        <w:rPr>
          <w:rFonts w:hint="eastAsia" w:ascii="宋体" w:hAnsi="宋体"/>
          <w:color w:val="000000"/>
          <w:sz w:val="27"/>
          <w:szCs w:val="27"/>
        </w:rPr>
        <w:t>），各响应供应商应注意浏览。</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6.2响应供应商在规定的时间内未对谈判文件要求澄清或提出疑问的，采购人将视其为同意。</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6.3响应</w:t>
      </w:r>
      <w:r>
        <w:rPr>
          <w:rFonts w:ascii="宋体" w:hAnsi="宋体" w:cs="宋体"/>
          <w:color w:val="000000"/>
          <w:kern w:val="0"/>
          <w:sz w:val="27"/>
          <w:szCs w:val="27"/>
        </w:rPr>
        <w:t>供应商有义务在</w:t>
      </w:r>
      <w:r>
        <w:rPr>
          <w:rFonts w:hint="eastAsia" w:ascii="宋体" w:hAnsi="宋体" w:cs="宋体"/>
          <w:color w:val="000000"/>
          <w:kern w:val="0"/>
          <w:sz w:val="27"/>
          <w:szCs w:val="27"/>
        </w:rPr>
        <w:t>采购</w:t>
      </w:r>
      <w:r>
        <w:rPr>
          <w:rFonts w:ascii="宋体" w:hAnsi="宋体" w:cs="宋体"/>
          <w:color w:val="000000"/>
          <w:kern w:val="0"/>
          <w:sz w:val="27"/>
          <w:szCs w:val="27"/>
        </w:rPr>
        <w:t>活动期间浏览</w:t>
      </w:r>
      <w:r>
        <w:rPr>
          <w:rFonts w:hint="eastAsia" w:ascii="宋体" w:hAnsi="宋体"/>
          <w:color w:val="000000"/>
          <w:sz w:val="27"/>
          <w:szCs w:val="27"/>
        </w:rPr>
        <w:t>赣州银行官网</w:t>
      </w:r>
      <w:r>
        <w:rPr>
          <w:rFonts w:ascii="宋体" w:hAnsi="宋体" w:cs="宋体"/>
          <w:color w:val="000000"/>
          <w:kern w:val="0"/>
          <w:sz w:val="27"/>
          <w:szCs w:val="27"/>
        </w:rPr>
        <w:t>，</w:t>
      </w:r>
      <w:r>
        <w:rPr>
          <w:rFonts w:hint="eastAsia" w:ascii="宋体" w:hAnsi="宋体"/>
          <w:color w:val="000000"/>
          <w:sz w:val="27"/>
          <w:szCs w:val="27"/>
        </w:rPr>
        <w:t>采购人</w:t>
      </w:r>
      <w:r>
        <w:rPr>
          <w:rFonts w:ascii="宋体" w:hAnsi="宋体" w:cs="宋体"/>
          <w:color w:val="000000"/>
          <w:kern w:val="0"/>
          <w:sz w:val="27"/>
          <w:szCs w:val="27"/>
        </w:rPr>
        <w:t>在</w:t>
      </w:r>
      <w:r>
        <w:rPr>
          <w:rFonts w:hint="eastAsia" w:ascii="宋体" w:hAnsi="宋体"/>
          <w:color w:val="000000"/>
          <w:sz w:val="27"/>
          <w:szCs w:val="27"/>
        </w:rPr>
        <w:t>赣州银行官网</w:t>
      </w:r>
      <w:r>
        <w:rPr>
          <w:rFonts w:ascii="宋体" w:hAnsi="宋体" w:cs="宋体"/>
          <w:color w:val="000000"/>
          <w:kern w:val="0"/>
          <w:sz w:val="27"/>
          <w:szCs w:val="27"/>
        </w:rPr>
        <w:t>上公布的与本次</w:t>
      </w:r>
      <w:r>
        <w:rPr>
          <w:rFonts w:hint="eastAsia" w:ascii="宋体" w:hAnsi="宋体" w:cs="宋体"/>
          <w:color w:val="000000"/>
          <w:kern w:val="0"/>
          <w:sz w:val="27"/>
          <w:szCs w:val="27"/>
        </w:rPr>
        <w:t>采购</w:t>
      </w:r>
      <w:r>
        <w:rPr>
          <w:rFonts w:ascii="宋体" w:hAnsi="宋体" w:cs="宋体"/>
          <w:color w:val="000000"/>
          <w:kern w:val="0"/>
          <w:sz w:val="27"/>
          <w:szCs w:val="27"/>
        </w:rPr>
        <w:t>项目有关的信息视为已送达各</w:t>
      </w:r>
      <w:r>
        <w:rPr>
          <w:rFonts w:hint="eastAsia" w:ascii="宋体" w:hAnsi="宋体" w:cs="宋体"/>
          <w:color w:val="000000"/>
          <w:kern w:val="0"/>
          <w:sz w:val="27"/>
          <w:szCs w:val="27"/>
        </w:rPr>
        <w:t>响应</w:t>
      </w:r>
      <w:r>
        <w:rPr>
          <w:rFonts w:ascii="宋体" w:hAnsi="宋体" w:cs="宋体"/>
          <w:color w:val="000000"/>
          <w:kern w:val="0"/>
          <w:sz w:val="27"/>
          <w:szCs w:val="27"/>
        </w:rPr>
        <w:t>供应商。</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7、谈判文件的修改</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7.1 在法律规定期限内，无论出于何种原因，</w:t>
      </w:r>
      <w:r>
        <w:rPr>
          <w:rFonts w:hint="eastAsia" w:ascii="宋体" w:hAnsi="宋体"/>
          <w:color w:val="000000"/>
          <w:sz w:val="27"/>
          <w:szCs w:val="27"/>
        </w:rPr>
        <w:t>采购人</w:t>
      </w:r>
      <w:r>
        <w:rPr>
          <w:rFonts w:hint="eastAsia" w:ascii="宋体" w:hAnsi="宋体" w:cs="宋体"/>
          <w:color w:val="000000"/>
          <w:kern w:val="0"/>
          <w:sz w:val="27"/>
          <w:szCs w:val="27"/>
        </w:rPr>
        <w:t>均可主动地或在解答响应供应商提出的澄清问题时，以补充（变更）公告的方式对谈判文件进行修改。</w:t>
      </w:r>
    </w:p>
    <w:p>
      <w:pPr>
        <w:widowControl/>
        <w:spacing w:line="460" w:lineRule="exact"/>
        <w:ind w:firstLine="540" w:firstLineChars="200"/>
        <w:jc w:val="left"/>
        <w:rPr>
          <w:rFonts w:ascii="宋体" w:hAnsi="宋体"/>
          <w:color w:val="000000"/>
          <w:sz w:val="27"/>
          <w:szCs w:val="27"/>
        </w:rPr>
      </w:pPr>
      <w:r>
        <w:rPr>
          <w:rFonts w:hint="eastAsia" w:ascii="宋体" w:hAnsi="宋体" w:cs="宋体"/>
          <w:color w:val="000000"/>
          <w:kern w:val="0"/>
          <w:sz w:val="27"/>
          <w:szCs w:val="27"/>
        </w:rPr>
        <w:t>7.2 补充（变更）公告将在</w:t>
      </w:r>
      <w:r>
        <w:rPr>
          <w:rFonts w:hint="eastAsia" w:ascii="宋体" w:hAnsi="宋体"/>
          <w:color w:val="000000"/>
          <w:sz w:val="27"/>
          <w:szCs w:val="27"/>
        </w:rPr>
        <w:t>赣州银行官网</w:t>
      </w:r>
      <w:r>
        <w:rPr>
          <w:rFonts w:hint="eastAsia" w:ascii="宋体" w:hAnsi="宋体" w:cs="宋体"/>
          <w:color w:val="000000"/>
          <w:kern w:val="0"/>
          <w:sz w:val="27"/>
          <w:szCs w:val="27"/>
        </w:rPr>
        <w:t>公布。响应供应商有义务在采购活动期间浏览</w:t>
      </w:r>
      <w:r>
        <w:rPr>
          <w:rFonts w:hint="eastAsia" w:ascii="宋体" w:hAnsi="宋体"/>
          <w:color w:val="000000"/>
          <w:sz w:val="27"/>
          <w:szCs w:val="27"/>
        </w:rPr>
        <w:t>赣州银行官网</w:t>
      </w:r>
      <w:r>
        <w:rPr>
          <w:rFonts w:hint="eastAsia" w:ascii="宋体" w:hAnsi="宋体" w:cs="宋体"/>
          <w:color w:val="000000"/>
          <w:kern w:val="0"/>
          <w:sz w:val="27"/>
          <w:szCs w:val="27"/>
        </w:rPr>
        <w:t>，</w:t>
      </w:r>
      <w:r>
        <w:rPr>
          <w:rFonts w:hint="eastAsia" w:ascii="宋体" w:hAnsi="宋体"/>
          <w:color w:val="000000"/>
          <w:sz w:val="27"/>
          <w:szCs w:val="27"/>
        </w:rPr>
        <w:t>采购人</w:t>
      </w:r>
      <w:r>
        <w:rPr>
          <w:rFonts w:hint="eastAsia" w:ascii="宋体" w:hAnsi="宋体" w:cs="宋体"/>
          <w:color w:val="000000"/>
          <w:kern w:val="0"/>
          <w:sz w:val="27"/>
          <w:szCs w:val="27"/>
        </w:rPr>
        <w:t>在</w:t>
      </w:r>
      <w:r>
        <w:rPr>
          <w:rFonts w:hint="eastAsia" w:ascii="宋体" w:hAnsi="宋体"/>
          <w:color w:val="000000"/>
          <w:sz w:val="27"/>
          <w:szCs w:val="27"/>
        </w:rPr>
        <w:t>赣州银行官网</w:t>
      </w:r>
      <w:r>
        <w:rPr>
          <w:rFonts w:hint="eastAsia" w:ascii="宋体" w:hAnsi="宋体" w:cs="宋体"/>
          <w:color w:val="000000"/>
          <w:kern w:val="0"/>
          <w:sz w:val="27"/>
          <w:szCs w:val="27"/>
        </w:rPr>
        <w:t>公布的与本次谈判项目有关的信息视为已送达各响应供应商。修改后的内容是谈判文件的组成部分，将在</w:t>
      </w:r>
      <w:r>
        <w:rPr>
          <w:rFonts w:hint="eastAsia" w:ascii="宋体" w:hAnsi="宋体"/>
          <w:color w:val="000000"/>
          <w:sz w:val="27"/>
          <w:szCs w:val="27"/>
        </w:rPr>
        <w:t>赣州银行官网公告所有购买谈判文件的潜在响应供应商，并对潜在响应供应商具有约束力。</w:t>
      </w:r>
    </w:p>
    <w:p>
      <w:pPr>
        <w:widowControl/>
        <w:spacing w:line="360" w:lineRule="auto"/>
        <w:ind w:firstLine="540" w:firstLineChars="200"/>
        <w:jc w:val="left"/>
        <w:rPr>
          <w:rFonts w:ascii="宋体" w:hAnsi="宋体" w:cs="宋体"/>
          <w:color w:val="000000"/>
          <w:kern w:val="0"/>
          <w:sz w:val="27"/>
          <w:szCs w:val="27"/>
        </w:rPr>
      </w:pPr>
    </w:p>
    <w:p>
      <w:pPr>
        <w:pStyle w:val="5"/>
        <w:spacing w:before="0" w:after="0" w:line="360" w:lineRule="auto"/>
        <w:ind w:firstLine="629"/>
        <w:jc w:val="center"/>
        <w:rPr>
          <w:color w:val="000000"/>
          <w:kern w:val="0"/>
        </w:rPr>
      </w:pPr>
      <w:bookmarkStart w:id="18" w:name="_Toc476903930"/>
      <w:bookmarkStart w:id="19" w:name="_Toc28505"/>
      <w:bookmarkStart w:id="20" w:name="_Toc476839289"/>
      <w:r>
        <w:rPr>
          <w:color w:val="000000"/>
          <w:kern w:val="0"/>
        </w:rPr>
        <w:t>（</w:t>
      </w:r>
      <w:r>
        <w:rPr>
          <w:rFonts w:hint="eastAsia"/>
          <w:color w:val="000000"/>
          <w:kern w:val="0"/>
        </w:rPr>
        <w:t>三</w:t>
      </w:r>
      <w:r>
        <w:rPr>
          <w:color w:val="000000"/>
          <w:kern w:val="0"/>
        </w:rPr>
        <w:t>）</w:t>
      </w:r>
      <w:r>
        <w:rPr>
          <w:rFonts w:hint="eastAsia"/>
          <w:color w:val="000000"/>
          <w:kern w:val="0"/>
        </w:rPr>
        <w:t>竞谈</w:t>
      </w:r>
      <w:r>
        <w:rPr>
          <w:color w:val="000000"/>
          <w:kern w:val="0"/>
        </w:rPr>
        <w:t>响应文件的编制</w:t>
      </w:r>
      <w:bookmarkEnd w:id="18"/>
      <w:bookmarkEnd w:id="19"/>
      <w:bookmarkEnd w:id="20"/>
    </w:p>
    <w:p>
      <w:pPr>
        <w:spacing w:line="460" w:lineRule="exact"/>
        <w:ind w:firstLine="540" w:firstLineChars="200"/>
        <w:rPr>
          <w:rFonts w:ascii="宋体" w:hAnsi="宋体"/>
          <w:color w:val="000000"/>
          <w:sz w:val="27"/>
          <w:szCs w:val="27"/>
        </w:rPr>
      </w:pPr>
      <w:r>
        <w:rPr>
          <w:rFonts w:hint="eastAsia" w:ascii="宋体" w:hAnsi="宋体"/>
          <w:color w:val="000000"/>
          <w:sz w:val="27"/>
          <w:szCs w:val="27"/>
        </w:rPr>
        <w:t>8、响应语言及度量衡单位</w:t>
      </w:r>
    </w:p>
    <w:p>
      <w:pPr>
        <w:spacing w:line="460" w:lineRule="exact"/>
        <w:ind w:firstLine="540" w:firstLineChars="200"/>
        <w:rPr>
          <w:rFonts w:ascii="宋体" w:hAnsi="宋体"/>
          <w:color w:val="000000"/>
          <w:sz w:val="27"/>
          <w:szCs w:val="27"/>
        </w:rPr>
      </w:pPr>
      <w:r>
        <w:rPr>
          <w:rFonts w:hint="eastAsia" w:ascii="宋体" w:hAnsi="宋体"/>
          <w:color w:val="000000"/>
          <w:sz w:val="27"/>
          <w:szCs w:val="27"/>
        </w:rPr>
        <w:t>8.1响应供应商的竞谈响应文件以及响应供应商就响应的所有来往函中均应使用中文。</w:t>
      </w:r>
    </w:p>
    <w:p>
      <w:pPr>
        <w:spacing w:line="460" w:lineRule="exact"/>
        <w:ind w:firstLine="540" w:firstLineChars="200"/>
        <w:rPr>
          <w:rFonts w:ascii="宋体" w:hAnsi="宋体"/>
          <w:color w:val="000000"/>
          <w:sz w:val="27"/>
          <w:szCs w:val="27"/>
        </w:rPr>
      </w:pPr>
      <w:r>
        <w:rPr>
          <w:rFonts w:hint="eastAsia" w:ascii="宋体" w:hAnsi="宋体"/>
          <w:color w:val="000000"/>
          <w:sz w:val="27"/>
          <w:szCs w:val="27"/>
        </w:rPr>
        <w:t>8.2竞谈响应文件中所使用的计量单位，除竞谈响应文件中有特殊规定外，一律使用法定计量单位。</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bCs/>
          <w:color w:val="000000"/>
          <w:kern w:val="0"/>
          <w:sz w:val="27"/>
          <w:szCs w:val="27"/>
        </w:rPr>
        <w:t>9</w:t>
      </w:r>
      <w:r>
        <w:rPr>
          <w:rFonts w:ascii="宋体" w:hAnsi="宋体" w:cs="宋体"/>
          <w:bCs/>
          <w:color w:val="000000"/>
          <w:kern w:val="0"/>
          <w:sz w:val="27"/>
          <w:szCs w:val="27"/>
        </w:rPr>
        <w:t>、竞谈响应文件的编制</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9.</w:t>
      </w:r>
      <w:r>
        <w:rPr>
          <w:rFonts w:ascii="宋体" w:hAnsi="宋体" w:cs="宋体"/>
          <w:color w:val="000000"/>
          <w:kern w:val="0"/>
          <w:sz w:val="27"/>
          <w:szCs w:val="27"/>
        </w:rPr>
        <w:t>1响应供应商对竞谈响应文件的编制应按要求装订和封装。</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9</w:t>
      </w:r>
      <w:r>
        <w:rPr>
          <w:rFonts w:ascii="宋体" w:hAnsi="宋体" w:cs="宋体"/>
          <w:color w:val="000000"/>
          <w:kern w:val="0"/>
          <w:sz w:val="27"/>
          <w:szCs w:val="27"/>
        </w:rPr>
        <w:t>.2响应供应商应认真阅读并充分理解本文件的全部内容（包括所有的补充、修改内容），承诺并履行本文件中各项条款规定及要求。</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9</w:t>
      </w:r>
      <w:r>
        <w:rPr>
          <w:rFonts w:ascii="宋体" w:hAnsi="宋体" w:cs="宋体"/>
          <w:color w:val="000000"/>
          <w:kern w:val="0"/>
          <w:sz w:val="27"/>
          <w:szCs w:val="27"/>
        </w:rPr>
        <w:t>.3竞谈响应文件必须按本文件的全部内容，包括所有的补充（变更）</w:t>
      </w:r>
      <w:r>
        <w:rPr>
          <w:rFonts w:hint="eastAsia" w:ascii="宋体" w:hAnsi="宋体" w:cs="宋体"/>
          <w:color w:val="000000"/>
          <w:kern w:val="0"/>
          <w:sz w:val="27"/>
          <w:szCs w:val="27"/>
        </w:rPr>
        <w:t>公告</w:t>
      </w:r>
      <w:r>
        <w:rPr>
          <w:rFonts w:ascii="宋体" w:hAnsi="宋体" w:cs="宋体"/>
          <w:color w:val="000000"/>
          <w:kern w:val="0"/>
          <w:sz w:val="27"/>
          <w:szCs w:val="27"/>
        </w:rPr>
        <w:t>及答疑进行编制。响应供应商提供</w:t>
      </w:r>
      <w:r>
        <w:rPr>
          <w:rFonts w:hint="eastAsia" w:ascii="宋体" w:hAnsi="宋体" w:cs="宋体"/>
          <w:color w:val="000000"/>
          <w:kern w:val="0"/>
          <w:sz w:val="27"/>
          <w:szCs w:val="27"/>
        </w:rPr>
        <w:t>的竞谈响应</w:t>
      </w:r>
      <w:r>
        <w:rPr>
          <w:rFonts w:ascii="宋体" w:hAnsi="宋体" w:cs="宋体"/>
          <w:color w:val="000000"/>
          <w:kern w:val="0"/>
          <w:sz w:val="27"/>
          <w:szCs w:val="27"/>
        </w:rPr>
        <w:t>文件</w:t>
      </w:r>
      <w:r>
        <w:rPr>
          <w:rFonts w:hint="eastAsia" w:ascii="宋体" w:hAnsi="宋体" w:cs="宋体"/>
          <w:color w:val="000000"/>
          <w:kern w:val="0"/>
          <w:sz w:val="27"/>
          <w:szCs w:val="27"/>
        </w:rPr>
        <w:t>不完整，</w:t>
      </w:r>
      <w:r>
        <w:rPr>
          <w:rFonts w:ascii="宋体" w:hAnsi="宋体" w:cs="宋体"/>
          <w:color w:val="000000"/>
          <w:kern w:val="0"/>
          <w:sz w:val="27"/>
          <w:szCs w:val="27"/>
        </w:rPr>
        <w:t>导致的结果和责任由响应供应商承担。</w:t>
      </w:r>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bCs/>
          <w:color w:val="000000"/>
          <w:kern w:val="0"/>
          <w:sz w:val="27"/>
          <w:szCs w:val="27"/>
        </w:rPr>
        <w:t>10</w:t>
      </w:r>
      <w:r>
        <w:rPr>
          <w:rFonts w:ascii="宋体" w:hAnsi="宋体" w:cs="宋体"/>
          <w:bCs/>
          <w:color w:val="000000"/>
          <w:kern w:val="0"/>
          <w:sz w:val="27"/>
          <w:szCs w:val="27"/>
        </w:rPr>
        <w:t>、竞谈响应文件的组成</w:t>
      </w:r>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bCs/>
          <w:color w:val="000000"/>
          <w:kern w:val="0"/>
          <w:sz w:val="27"/>
          <w:szCs w:val="27"/>
        </w:rPr>
        <w:t>10.1竞谈</w:t>
      </w:r>
      <w:r>
        <w:rPr>
          <w:rFonts w:ascii="宋体" w:hAnsi="宋体" w:cs="宋体"/>
          <w:bCs/>
          <w:color w:val="000000"/>
          <w:kern w:val="0"/>
          <w:sz w:val="27"/>
          <w:szCs w:val="27"/>
        </w:rPr>
        <w:t>响应</w:t>
      </w:r>
      <w:r>
        <w:rPr>
          <w:rFonts w:hint="eastAsia" w:ascii="宋体" w:hAnsi="宋体" w:cs="宋体"/>
          <w:bCs/>
          <w:color w:val="000000"/>
          <w:kern w:val="0"/>
          <w:sz w:val="27"/>
          <w:szCs w:val="27"/>
        </w:rPr>
        <w:t>文件统一格式应包括但不限于</w:t>
      </w:r>
      <w:r>
        <w:rPr>
          <w:rFonts w:ascii="宋体" w:hAnsi="宋体" w:cs="宋体"/>
          <w:bCs/>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10.1.1</w:t>
      </w:r>
      <w:r>
        <w:rPr>
          <w:rFonts w:ascii="宋体" w:hAnsi="宋体" w:cs="宋体"/>
          <w:color w:val="000000"/>
          <w:kern w:val="0"/>
          <w:sz w:val="27"/>
          <w:szCs w:val="27"/>
        </w:rPr>
        <w:t>响应函</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10</w:t>
      </w:r>
      <w:r>
        <w:rPr>
          <w:rFonts w:ascii="宋体" w:hAnsi="宋体" w:cs="宋体"/>
          <w:color w:val="000000"/>
          <w:kern w:val="0"/>
          <w:sz w:val="27"/>
          <w:szCs w:val="27"/>
        </w:rPr>
        <w:t>.</w:t>
      </w:r>
      <w:r>
        <w:rPr>
          <w:rFonts w:hint="eastAsia" w:ascii="宋体" w:hAnsi="宋体" w:cs="宋体"/>
          <w:color w:val="000000"/>
          <w:kern w:val="0"/>
          <w:sz w:val="27"/>
          <w:szCs w:val="27"/>
        </w:rPr>
        <w:t>1</w:t>
      </w:r>
      <w:r>
        <w:rPr>
          <w:rFonts w:ascii="宋体" w:hAnsi="宋体" w:cs="宋体"/>
          <w:color w:val="000000"/>
          <w:kern w:val="0"/>
          <w:sz w:val="27"/>
          <w:szCs w:val="27"/>
        </w:rPr>
        <w:t>.</w:t>
      </w:r>
      <w:r>
        <w:rPr>
          <w:rFonts w:hint="eastAsia" w:ascii="宋体" w:hAnsi="宋体" w:cs="宋体"/>
          <w:color w:val="000000"/>
          <w:kern w:val="0"/>
          <w:sz w:val="27"/>
          <w:szCs w:val="27"/>
        </w:rPr>
        <w:t>2竞谈响应文件资料清单</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w:t>
      </w:r>
      <w:r>
        <w:rPr>
          <w:rFonts w:ascii="宋体" w:hAnsi="宋体" w:cs="宋体"/>
          <w:color w:val="000000"/>
          <w:kern w:val="0"/>
          <w:sz w:val="27"/>
          <w:szCs w:val="27"/>
        </w:rPr>
        <w:t>.</w:t>
      </w:r>
      <w:r>
        <w:rPr>
          <w:rFonts w:hint="eastAsia" w:ascii="宋体" w:hAnsi="宋体" w:cs="宋体"/>
          <w:color w:val="000000"/>
          <w:kern w:val="0"/>
          <w:sz w:val="27"/>
          <w:szCs w:val="27"/>
        </w:rPr>
        <w:t>1</w:t>
      </w:r>
      <w:r>
        <w:rPr>
          <w:rFonts w:ascii="宋体" w:hAnsi="宋体" w:cs="宋体"/>
          <w:color w:val="000000"/>
          <w:kern w:val="0"/>
          <w:sz w:val="27"/>
          <w:szCs w:val="27"/>
        </w:rPr>
        <w:t>.</w:t>
      </w:r>
      <w:r>
        <w:rPr>
          <w:rFonts w:hint="eastAsia" w:ascii="宋体" w:hAnsi="宋体" w:cs="宋体"/>
          <w:color w:val="000000"/>
          <w:kern w:val="0"/>
          <w:sz w:val="27"/>
          <w:szCs w:val="27"/>
        </w:rPr>
        <w:t>3</w:t>
      </w:r>
      <w:r>
        <w:rPr>
          <w:rFonts w:ascii="宋体" w:hAnsi="宋体" w:cs="宋体"/>
          <w:color w:val="000000"/>
          <w:kern w:val="0"/>
          <w:sz w:val="27"/>
          <w:szCs w:val="27"/>
        </w:rPr>
        <w:t>响应报价一览表</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10.1.4关于资格的声明函</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10.1.5</w:t>
      </w:r>
      <w:r>
        <w:rPr>
          <w:rFonts w:ascii="宋体" w:hAnsi="宋体" w:cs="宋体"/>
          <w:color w:val="000000"/>
          <w:kern w:val="0"/>
          <w:sz w:val="27"/>
          <w:szCs w:val="27"/>
        </w:rPr>
        <w:t>法定代表人授权书</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10.1.6</w:t>
      </w:r>
      <w:r>
        <w:rPr>
          <w:rFonts w:ascii="宋体" w:hAnsi="宋体" w:cs="宋体"/>
          <w:color w:val="000000"/>
          <w:kern w:val="0"/>
          <w:sz w:val="27"/>
          <w:szCs w:val="27"/>
        </w:rPr>
        <w:t>技术规格偏离表</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10.1.7</w:t>
      </w:r>
      <w:r>
        <w:rPr>
          <w:rFonts w:hint="eastAsia" w:ascii="宋体" w:hAnsi="宋体"/>
          <w:color w:val="000000"/>
          <w:sz w:val="27"/>
          <w:szCs w:val="27"/>
        </w:rPr>
        <w:t>商务条款响应及偏离表</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10.1.8产品质量及售后服务承诺函</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10.1.9有关证明文件以及保证金缴纳凭证</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10</w:t>
      </w:r>
      <w:r>
        <w:rPr>
          <w:rFonts w:ascii="宋体" w:hAnsi="宋体" w:cs="宋体"/>
          <w:color w:val="000000"/>
          <w:kern w:val="0"/>
          <w:sz w:val="27"/>
          <w:szCs w:val="27"/>
        </w:rPr>
        <w:t>.</w:t>
      </w:r>
      <w:r>
        <w:rPr>
          <w:rFonts w:hint="eastAsia" w:ascii="宋体" w:hAnsi="宋体" w:cs="宋体"/>
          <w:color w:val="000000"/>
          <w:kern w:val="0"/>
          <w:sz w:val="27"/>
          <w:szCs w:val="27"/>
        </w:rPr>
        <w:t>1</w:t>
      </w:r>
      <w:r>
        <w:rPr>
          <w:rFonts w:ascii="宋体" w:hAnsi="宋体" w:cs="宋体"/>
          <w:color w:val="000000"/>
          <w:kern w:val="0"/>
          <w:sz w:val="27"/>
          <w:szCs w:val="27"/>
        </w:rPr>
        <w:t>.</w:t>
      </w:r>
      <w:r>
        <w:rPr>
          <w:rFonts w:hint="eastAsia" w:ascii="宋体" w:hAnsi="宋体" w:cs="宋体"/>
          <w:color w:val="000000"/>
          <w:kern w:val="0"/>
          <w:sz w:val="27"/>
          <w:szCs w:val="27"/>
        </w:rPr>
        <w:t>10</w:t>
      </w:r>
      <w:r>
        <w:rPr>
          <w:rFonts w:ascii="宋体" w:hAnsi="宋体" w:cs="宋体"/>
          <w:color w:val="000000"/>
          <w:kern w:val="0"/>
          <w:sz w:val="27"/>
          <w:szCs w:val="27"/>
        </w:rPr>
        <w:t>响应供应商认为需要提供的</w:t>
      </w:r>
      <w:r>
        <w:rPr>
          <w:rFonts w:hint="eastAsia" w:ascii="宋体" w:hAnsi="宋体" w:cs="宋体"/>
          <w:color w:val="000000"/>
          <w:kern w:val="0"/>
          <w:sz w:val="27"/>
          <w:szCs w:val="27"/>
        </w:rPr>
        <w:t>相关</w:t>
      </w:r>
      <w:r>
        <w:rPr>
          <w:rFonts w:ascii="宋体" w:hAnsi="宋体" w:cs="宋体"/>
          <w:color w:val="000000"/>
          <w:kern w:val="0"/>
          <w:sz w:val="27"/>
          <w:szCs w:val="27"/>
        </w:rPr>
        <w:t>资料</w:t>
      </w:r>
      <w:r>
        <w:rPr>
          <w:rFonts w:hint="eastAsia" w:ascii="宋体" w:hAnsi="宋体" w:cs="宋体"/>
          <w:color w:val="000000"/>
          <w:kern w:val="0"/>
          <w:sz w:val="27"/>
          <w:szCs w:val="27"/>
        </w:rPr>
        <w:t>及谈判文件要求的其他资料</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10</w:t>
      </w:r>
      <w:r>
        <w:rPr>
          <w:rFonts w:ascii="宋体" w:hAnsi="宋体" w:cs="宋体"/>
          <w:color w:val="000000"/>
          <w:kern w:val="0"/>
          <w:sz w:val="27"/>
          <w:szCs w:val="27"/>
        </w:rPr>
        <w:t>.</w:t>
      </w:r>
      <w:r>
        <w:rPr>
          <w:rFonts w:hint="eastAsia" w:ascii="宋体" w:hAnsi="宋体" w:cs="宋体"/>
          <w:color w:val="000000"/>
          <w:kern w:val="0"/>
          <w:sz w:val="27"/>
          <w:szCs w:val="27"/>
        </w:rPr>
        <w:t>2</w:t>
      </w:r>
      <w:r>
        <w:rPr>
          <w:rFonts w:ascii="宋体" w:hAnsi="宋体" w:cs="宋体"/>
          <w:color w:val="000000"/>
          <w:kern w:val="0"/>
          <w:sz w:val="27"/>
          <w:szCs w:val="27"/>
        </w:rPr>
        <w:t>竞谈响应文件应使用谈判文件提供的格式，且可以按同样格式扩展。</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1</w:t>
      </w:r>
      <w:r>
        <w:rPr>
          <w:rFonts w:ascii="宋体" w:hAnsi="宋体" w:cs="宋体"/>
          <w:color w:val="000000"/>
          <w:kern w:val="0"/>
          <w:sz w:val="27"/>
          <w:szCs w:val="27"/>
        </w:rPr>
        <w:t>、报价</w:t>
      </w:r>
    </w:p>
    <w:p>
      <w:pPr>
        <w:autoSpaceDE w:val="0"/>
        <w:autoSpaceDN w:val="0"/>
        <w:adjustRightInd w:val="0"/>
        <w:snapToGrid w:val="0"/>
        <w:spacing w:line="460" w:lineRule="exact"/>
        <w:ind w:right="-148"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1</w:t>
      </w:r>
      <w:r>
        <w:rPr>
          <w:rFonts w:ascii="宋体" w:hAnsi="宋体" w:cs="宋体"/>
          <w:color w:val="000000"/>
          <w:kern w:val="0"/>
          <w:sz w:val="27"/>
          <w:szCs w:val="27"/>
        </w:rPr>
        <w:t>.1</w:t>
      </w:r>
      <w:r>
        <w:rPr>
          <w:rFonts w:hint="eastAsia" w:ascii="宋体" w:hAnsi="宋体" w:cs="宋体"/>
          <w:color w:val="000000"/>
          <w:kern w:val="0"/>
          <w:sz w:val="27"/>
          <w:szCs w:val="27"/>
        </w:rPr>
        <w:t>竞谈响应文件中的价格均以人民币报价。</w:t>
      </w:r>
    </w:p>
    <w:p>
      <w:pPr>
        <w:autoSpaceDE w:val="0"/>
        <w:autoSpaceDN w:val="0"/>
        <w:adjustRightInd w:val="0"/>
        <w:snapToGrid w:val="0"/>
        <w:spacing w:line="460" w:lineRule="exact"/>
        <w:ind w:left="414" w:leftChars="197" w:right="32" w:firstLine="135" w:firstLineChars="50"/>
        <w:rPr>
          <w:rFonts w:ascii="宋体" w:hAnsi="宋体" w:cs="宋体"/>
          <w:color w:val="000000"/>
          <w:kern w:val="0"/>
          <w:sz w:val="27"/>
          <w:szCs w:val="27"/>
        </w:rPr>
      </w:pPr>
      <w:r>
        <w:rPr>
          <w:rFonts w:hint="eastAsia" w:ascii="宋体" w:hAnsi="宋体" w:cs="宋体"/>
          <w:color w:val="000000"/>
          <w:kern w:val="0"/>
          <w:sz w:val="27"/>
          <w:szCs w:val="27"/>
        </w:rPr>
        <w:t>11.2 供应商应按照“采购项目需求”规定的供货内容、责任范围以及合同条款进行报价，并按《响应服务报价一览表》确定的格式报出分项价格和总价。</w:t>
      </w:r>
      <w:r>
        <w:rPr>
          <w:rFonts w:hint="eastAsia" w:ascii="宋体" w:hAnsi="宋体"/>
          <w:color w:val="000000"/>
          <w:kern w:val="0"/>
          <w:sz w:val="27"/>
          <w:szCs w:val="27"/>
        </w:rPr>
        <w:t>响应总价中不得包含谈判文件要求以外的内容，否则，在评标时不予核减。响应总价中也不得缺漏谈判文件所要求的内容，同时，对于报价免费的项目（服务）须标明“免费”。否则，其响应将被视为无效响应。</w:t>
      </w:r>
    </w:p>
    <w:p>
      <w:pPr>
        <w:spacing w:line="360" w:lineRule="auto"/>
        <w:ind w:left="141"/>
        <w:rPr>
          <w:rFonts w:hint="eastAsia" w:ascii="宋体" w:hAnsi="宋体"/>
          <w:color w:val="auto"/>
          <w:kern w:val="0"/>
          <w:sz w:val="27"/>
          <w:szCs w:val="27"/>
          <w:highlight w:val="none"/>
        </w:rPr>
      </w:pPr>
      <w:r>
        <w:rPr>
          <w:rFonts w:hint="eastAsia"/>
          <w:b/>
          <w:color w:val="000000"/>
          <w:sz w:val="27"/>
          <w:szCs w:val="27"/>
        </w:rPr>
        <w:t>11.3</w:t>
      </w:r>
      <w:r>
        <w:rPr>
          <w:b/>
          <w:color w:val="000000"/>
          <w:sz w:val="27"/>
          <w:szCs w:val="27"/>
        </w:rPr>
        <w:t>响应</w:t>
      </w:r>
      <w:r>
        <w:rPr>
          <w:rFonts w:hint="eastAsia"/>
          <w:b/>
          <w:color w:val="000000"/>
          <w:sz w:val="27"/>
          <w:szCs w:val="27"/>
        </w:rPr>
        <w:t>供应商的报价须包含与本项目有关的一切费用</w:t>
      </w:r>
      <w:r>
        <w:rPr>
          <w:rFonts w:hint="eastAsia"/>
          <w:b/>
          <w:color w:val="000000"/>
          <w:sz w:val="27"/>
          <w:szCs w:val="27"/>
          <w:lang w:eastAsia="zh-CN"/>
        </w:rPr>
        <w:t>，</w:t>
      </w:r>
      <w:r>
        <w:rPr>
          <w:rFonts w:hint="eastAsia"/>
          <w:b/>
          <w:color w:val="000000"/>
          <w:sz w:val="27"/>
          <w:szCs w:val="27"/>
        </w:rPr>
        <w:t>响应供应商的最终报价在合同执行过程中是</w:t>
      </w:r>
      <w:r>
        <w:rPr>
          <w:rFonts w:hint="eastAsia"/>
          <w:b/>
          <w:color w:val="000000"/>
          <w:sz w:val="27"/>
          <w:szCs w:val="27"/>
          <w:highlight w:val="none"/>
        </w:rPr>
        <w:t>固定不变的，不得以任何理由予以变更，</w:t>
      </w:r>
      <w:r>
        <w:rPr>
          <w:rFonts w:hint="eastAsia" w:ascii="宋体" w:hAnsi="宋体"/>
          <w:color w:val="auto"/>
          <w:kern w:val="0"/>
          <w:sz w:val="27"/>
          <w:szCs w:val="27"/>
          <w:highlight w:val="none"/>
        </w:rPr>
        <w:t>包括：</w:t>
      </w:r>
    </w:p>
    <w:p>
      <w:pPr>
        <w:spacing w:line="360" w:lineRule="auto"/>
        <w:ind w:left="141"/>
        <w:rPr>
          <w:rFonts w:hint="eastAsia" w:ascii="宋体" w:hAnsi="宋体"/>
          <w:color w:val="auto"/>
          <w:kern w:val="0"/>
          <w:sz w:val="27"/>
          <w:szCs w:val="27"/>
          <w:highlight w:val="none"/>
        </w:rPr>
      </w:pPr>
      <w:r>
        <w:rPr>
          <w:rFonts w:hint="eastAsia" w:ascii="宋体" w:hAnsi="宋体"/>
          <w:color w:val="auto"/>
          <w:kern w:val="0"/>
          <w:sz w:val="27"/>
          <w:szCs w:val="27"/>
          <w:highlight w:val="none"/>
        </w:rPr>
        <w:t xml:space="preserve">   （1）报价必须按照本招标文件中规定的项目需求进行报价。</w:t>
      </w:r>
    </w:p>
    <w:p>
      <w:pPr>
        <w:spacing w:line="360" w:lineRule="auto"/>
        <w:ind w:left="141"/>
        <w:rPr>
          <w:rFonts w:hint="eastAsia" w:ascii="宋体" w:hAnsi="宋体" w:eastAsia="宋体"/>
          <w:color w:val="auto"/>
          <w:kern w:val="0"/>
          <w:sz w:val="27"/>
          <w:szCs w:val="27"/>
          <w:highlight w:val="none"/>
          <w:lang w:val="en-US" w:eastAsia="zh-CN"/>
        </w:rPr>
      </w:pPr>
      <w:r>
        <w:rPr>
          <w:rFonts w:hint="eastAsia" w:ascii="宋体" w:hAnsi="宋体"/>
          <w:color w:val="auto"/>
          <w:kern w:val="0"/>
          <w:sz w:val="27"/>
          <w:szCs w:val="27"/>
          <w:highlight w:val="none"/>
          <w:lang w:val="en-US" w:eastAsia="zh-CN"/>
        </w:rPr>
        <w:t xml:space="preserve">   </w:t>
      </w:r>
      <w:r>
        <w:rPr>
          <w:rFonts w:hint="eastAsia" w:ascii="宋体" w:hAnsi="宋体"/>
          <w:color w:val="auto"/>
          <w:kern w:val="0"/>
          <w:sz w:val="27"/>
          <w:szCs w:val="27"/>
          <w:highlight w:val="none"/>
        </w:rPr>
        <w:t>（</w:t>
      </w:r>
      <w:r>
        <w:rPr>
          <w:rFonts w:hint="eastAsia" w:ascii="宋体" w:hAnsi="宋体"/>
          <w:color w:val="auto"/>
          <w:kern w:val="0"/>
          <w:sz w:val="27"/>
          <w:szCs w:val="27"/>
          <w:highlight w:val="none"/>
          <w:lang w:val="en-US" w:eastAsia="zh-CN"/>
        </w:rPr>
        <w:t>2</w:t>
      </w:r>
      <w:r>
        <w:rPr>
          <w:rFonts w:hint="eastAsia" w:ascii="宋体" w:hAnsi="宋体"/>
          <w:color w:val="auto"/>
          <w:kern w:val="0"/>
          <w:sz w:val="27"/>
          <w:szCs w:val="27"/>
          <w:highlight w:val="none"/>
        </w:rPr>
        <w:t>）</w:t>
      </w:r>
      <w:r>
        <w:rPr>
          <w:rFonts w:hint="eastAsia" w:ascii="宋体" w:hAnsi="宋体"/>
          <w:color w:val="auto"/>
          <w:kern w:val="0"/>
          <w:sz w:val="27"/>
          <w:szCs w:val="27"/>
          <w:highlight w:val="none"/>
          <w:lang w:eastAsia="zh-CN"/>
        </w:rPr>
        <w:t>与关联的渠道系统、影像平台、联网核查等系统对接</w:t>
      </w:r>
      <w:r>
        <w:rPr>
          <w:rFonts w:hint="eastAsia" w:ascii="宋体" w:hAnsi="宋体"/>
          <w:color w:val="auto"/>
          <w:kern w:val="0"/>
          <w:sz w:val="27"/>
          <w:szCs w:val="27"/>
          <w:highlight w:val="none"/>
          <w:lang w:val="en-US" w:eastAsia="zh-CN"/>
        </w:rPr>
        <w:t>。</w:t>
      </w:r>
    </w:p>
    <w:p>
      <w:pPr>
        <w:spacing w:line="360" w:lineRule="auto"/>
        <w:ind w:left="141"/>
        <w:rPr>
          <w:rFonts w:hint="eastAsia" w:ascii="宋体" w:hAnsi="宋体"/>
          <w:color w:val="auto"/>
          <w:kern w:val="0"/>
          <w:sz w:val="27"/>
          <w:szCs w:val="27"/>
          <w:highlight w:val="none"/>
        </w:rPr>
      </w:pPr>
      <w:r>
        <w:rPr>
          <w:rFonts w:hint="eastAsia" w:ascii="宋体" w:hAnsi="宋体"/>
          <w:color w:val="auto"/>
          <w:kern w:val="0"/>
          <w:sz w:val="27"/>
          <w:szCs w:val="27"/>
          <w:highlight w:val="none"/>
          <w:lang w:val="en-US" w:eastAsia="zh-CN"/>
        </w:rPr>
        <w:t xml:space="preserve">   （3</w:t>
      </w:r>
      <w:r>
        <w:rPr>
          <w:rFonts w:hint="eastAsia" w:ascii="宋体" w:hAnsi="宋体"/>
          <w:color w:val="auto"/>
          <w:kern w:val="0"/>
          <w:sz w:val="27"/>
          <w:szCs w:val="27"/>
          <w:highlight w:val="none"/>
        </w:rPr>
        <w:t>）承诺的</w:t>
      </w:r>
      <w:r>
        <w:rPr>
          <w:rFonts w:hint="eastAsia" w:ascii="宋体" w:hAnsi="宋体"/>
          <w:color w:val="auto"/>
          <w:kern w:val="0"/>
          <w:sz w:val="27"/>
          <w:szCs w:val="27"/>
          <w:highlight w:val="none"/>
          <w:lang w:eastAsia="zh-CN"/>
        </w:rPr>
        <w:t>三</w:t>
      </w:r>
      <w:r>
        <w:rPr>
          <w:rFonts w:hint="eastAsia" w:ascii="宋体" w:hAnsi="宋体"/>
          <w:color w:val="auto"/>
          <w:kern w:val="0"/>
          <w:sz w:val="27"/>
          <w:szCs w:val="27"/>
          <w:highlight w:val="none"/>
        </w:rPr>
        <w:t>年免费维保服务费用。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olor w:val="auto"/>
          <w:kern w:val="0"/>
          <w:sz w:val="27"/>
          <w:szCs w:val="27"/>
          <w:highlight w:val="none"/>
        </w:rPr>
      </w:pPr>
      <w:r>
        <w:rPr>
          <w:rFonts w:hint="eastAsia" w:ascii="宋体" w:hAnsi="宋体" w:eastAsia="宋体"/>
          <w:b w:val="0"/>
          <w:bCs w:val="0"/>
          <w:color w:val="auto"/>
          <w:kern w:val="2"/>
          <w:sz w:val="27"/>
          <w:szCs w:val="27"/>
          <w:highlight w:val="none"/>
          <w:lang w:val="en-US" w:eastAsia="zh-CN" w:bidi="ar-SA"/>
        </w:rPr>
        <w:t xml:space="preserve">    （4）至少提供1年免费数据服务支撑。包括但不限于：1.IP地址分析；2.身份证、银行卡、手机号归属地分析；3.黑名单数据等。</w:t>
      </w:r>
    </w:p>
    <w:p>
      <w:pPr>
        <w:spacing w:line="360" w:lineRule="auto"/>
        <w:ind w:left="141"/>
        <w:rPr>
          <w:rFonts w:hint="eastAsia" w:ascii="宋体" w:hAnsi="宋体"/>
          <w:color w:val="auto"/>
          <w:kern w:val="0"/>
          <w:sz w:val="27"/>
          <w:szCs w:val="27"/>
          <w:highlight w:val="none"/>
        </w:rPr>
      </w:pPr>
      <w:r>
        <w:rPr>
          <w:rFonts w:hint="eastAsia" w:ascii="宋体" w:hAnsi="宋体"/>
          <w:color w:val="auto"/>
          <w:kern w:val="0"/>
          <w:sz w:val="27"/>
          <w:szCs w:val="27"/>
          <w:highlight w:val="none"/>
        </w:rPr>
        <w:t xml:space="preserve">   （</w:t>
      </w:r>
      <w:r>
        <w:rPr>
          <w:rFonts w:hint="eastAsia" w:ascii="宋体" w:hAnsi="宋体"/>
          <w:color w:val="auto"/>
          <w:kern w:val="0"/>
          <w:sz w:val="27"/>
          <w:szCs w:val="27"/>
          <w:highlight w:val="none"/>
          <w:lang w:val="en-US" w:eastAsia="zh-CN"/>
        </w:rPr>
        <w:t>5</w:t>
      </w:r>
      <w:r>
        <w:rPr>
          <w:rFonts w:hint="eastAsia" w:ascii="宋体" w:hAnsi="宋体"/>
          <w:color w:val="auto"/>
          <w:kern w:val="0"/>
          <w:sz w:val="27"/>
          <w:szCs w:val="27"/>
          <w:highlight w:val="none"/>
        </w:rPr>
        <w:t>）培训费用，包括为招标方技术人员和支持人员全部培训费用。</w:t>
      </w:r>
    </w:p>
    <w:p>
      <w:pPr>
        <w:spacing w:line="360" w:lineRule="auto"/>
        <w:ind w:left="141"/>
        <w:rPr>
          <w:rFonts w:hint="eastAsia" w:ascii="宋体" w:hAnsi="宋体"/>
          <w:color w:val="auto"/>
          <w:kern w:val="0"/>
          <w:sz w:val="27"/>
          <w:szCs w:val="27"/>
          <w:highlight w:val="none"/>
        </w:rPr>
      </w:pPr>
      <w:r>
        <w:rPr>
          <w:rFonts w:hint="eastAsia" w:ascii="宋体" w:hAnsi="宋体"/>
          <w:color w:val="auto"/>
          <w:kern w:val="0"/>
          <w:sz w:val="27"/>
          <w:szCs w:val="27"/>
          <w:highlight w:val="none"/>
        </w:rPr>
        <w:t xml:space="preserve">   （</w:t>
      </w:r>
      <w:r>
        <w:rPr>
          <w:rFonts w:hint="eastAsia" w:ascii="宋体" w:hAnsi="宋体"/>
          <w:color w:val="auto"/>
          <w:kern w:val="0"/>
          <w:sz w:val="27"/>
          <w:szCs w:val="27"/>
          <w:highlight w:val="none"/>
          <w:lang w:val="en-US" w:eastAsia="zh-CN"/>
        </w:rPr>
        <w:t>6</w:t>
      </w:r>
      <w:r>
        <w:rPr>
          <w:rFonts w:hint="eastAsia" w:ascii="宋体" w:hAnsi="宋体"/>
          <w:color w:val="auto"/>
          <w:kern w:val="0"/>
          <w:sz w:val="27"/>
          <w:szCs w:val="27"/>
          <w:highlight w:val="none"/>
        </w:rPr>
        <w:t>）税费及其它费用。</w:t>
      </w:r>
    </w:p>
    <w:p>
      <w:pPr>
        <w:spacing w:before="0" w:beforeAutospacing="0" w:after="0" w:afterAutospacing="0" w:line="360" w:lineRule="auto"/>
        <w:ind w:left="141" w:leftChars="0" w:firstLine="0" w:firstLineChars="0"/>
        <w:rPr>
          <w:b/>
          <w:color w:val="000000"/>
          <w:sz w:val="27"/>
          <w:szCs w:val="27"/>
          <w:highlight w:val="none"/>
        </w:rPr>
      </w:pPr>
      <w:r>
        <w:rPr>
          <w:rFonts w:hint="eastAsia" w:hAnsi="宋体"/>
          <w:color w:val="auto"/>
          <w:kern w:val="0"/>
          <w:sz w:val="27"/>
          <w:szCs w:val="27"/>
          <w:highlight w:val="none"/>
          <w:lang w:val="en-US" w:eastAsia="zh-CN"/>
        </w:rPr>
        <w:t xml:space="preserve">   </w:t>
      </w:r>
      <w:r>
        <w:rPr>
          <w:rFonts w:hint="eastAsia" w:ascii="宋体" w:hAnsi="宋体"/>
          <w:color w:val="auto"/>
          <w:kern w:val="0"/>
          <w:sz w:val="27"/>
          <w:szCs w:val="27"/>
          <w:highlight w:val="none"/>
        </w:rPr>
        <w:t>（</w:t>
      </w:r>
      <w:r>
        <w:rPr>
          <w:rFonts w:hint="eastAsia" w:ascii="宋体" w:hAnsi="宋体"/>
          <w:color w:val="auto"/>
          <w:kern w:val="0"/>
          <w:sz w:val="27"/>
          <w:szCs w:val="27"/>
          <w:highlight w:val="none"/>
          <w:lang w:val="en-US" w:eastAsia="zh-CN"/>
        </w:rPr>
        <w:t>7</w:t>
      </w:r>
      <w:r>
        <w:rPr>
          <w:rFonts w:hint="eastAsia" w:ascii="宋体" w:hAnsi="宋体"/>
          <w:color w:val="auto"/>
          <w:kern w:val="0"/>
          <w:sz w:val="27"/>
          <w:szCs w:val="27"/>
          <w:highlight w:val="none"/>
        </w:rPr>
        <w:t>）其他费用。</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响应保证金</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.1响应供应商应按本文件要求提交响应保证金，并作为其响应的一部分。</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.2在开标时，对于未按要求提交响应保证金的响应，</w:t>
      </w:r>
      <w:r>
        <w:rPr>
          <w:rFonts w:hint="eastAsia" w:ascii="宋体" w:hAnsi="宋体"/>
          <w:color w:val="000000"/>
          <w:sz w:val="27"/>
          <w:szCs w:val="27"/>
        </w:rPr>
        <w:t>采购人</w:t>
      </w:r>
      <w:r>
        <w:rPr>
          <w:rFonts w:ascii="宋体" w:hAnsi="宋体" w:cs="宋体"/>
          <w:color w:val="000000"/>
          <w:kern w:val="0"/>
          <w:sz w:val="27"/>
          <w:szCs w:val="27"/>
        </w:rPr>
        <w:t>将其视为非实质响应而予以拒绝。</w:t>
      </w:r>
    </w:p>
    <w:p>
      <w:pPr>
        <w:spacing w:line="460" w:lineRule="exact"/>
        <w:ind w:left="141" w:leftChars="67" w:firstLine="405" w:firstLineChars="150"/>
        <w:rPr>
          <w:rFonts w:ascii="宋体" w:hAnsi="宋体"/>
          <w:color w:val="00000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.3</w:t>
      </w:r>
      <w:r>
        <w:rPr>
          <w:rFonts w:hint="eastAsia" w:ascii="宋体" w:hAnsi="宋体"/>
          <w:color w:val="000000"/>
          <w:sz w:val="27"/>
          <w:szCs w:val="27"/>
        </w:rPr>
        <w:t>响应供应商有下列情形之一的，响应保证金不予退还：</w:t>
      </w:r>
    </w:p>
    <w:p>
      <w:pPr>
        <w:spacing w:line="460" w:lineRule="exact"/>
        <w:ind w:left="141"/>
        <w:rPr>
          <w:rFonts w:ascii="宋体" w:hAnsi="宋体"/>
          <w:color w:val="000000"/>
          <w:sz w:val="27"/>
          <w:szCs w:val="27"/>
        </w:rPr>
      </w:pPr>
      <w:r>
        <w:rPr>
          <w:rFonts w:hint="eastAsia" w:ascii="宋体" w:hAnsi="宋体"/>
          <w:color w:val="000000"/>
          <w:sz w:val="27"/>
          <w:szCs w:val="27"/>
        </w:rPr>
        <w:t xml:space="preserve">   12.3.1响应供应商在谈判文件规定的响应有效期内撤回其响应的；</w:t>
      </w:r>
    </w:p>
    <w:p>
      <w:pPr>
        <w:spacing w:line="460" w:lineRule="exact"/>
        <w:ind w:left="141" w:leftChars="67" w:firstLine="405" w:firstLineChars="150"/>
        <w:rPr>
          <w:rFonts w:ascii="宋体" w:hAnsi="宋体"/>
          <w:color w:val="000000"/>
          <w:sz w:val="27"/>
          <w:szCs w:val="27"/>
        </w:rPr>
      </w:pPr>
      <w:r>
        <w:rPr>
          <w:rFonts w:hint="eastAsia" w:ascii="宋体" w:hAnsi="宋体"/>
          <w:color w:val="000000"/>
          <w:sz w:val="27"/>
          <w:szCs w:val="27"/>
        </w:rPr>
        <w:t>12.3.2响应供应商未按照采购程序规定签字确认的；</w:t>
      </w:r>
    </w:p>
    <w:p>
      <w:pPr>
        <w:spacing w:line="460" w:lineRule="exact"/>
        <w:ind w:left="141" w:leftChars="67" w:firstLine="405" w:firstLineChars="150"/>
        <w:rPr>
          <w:rFonts w:ascii="宋体" w:hAnsi="宋体"/>
          <w:color w:val="000000"/>
          <w:sz w:val="27"/>
          <w:szCs w:val="27"/>
        </w:rPr>
      </w:pPr>
      <w:r>
        <w:rPr>
          <w:rFonts w:hint="eastAsia" w:ascii="宋体" w:hAnsi="宋体"/>
          <w:color w:val="000000"/>
          <w:sz w:val="27"/>
          <w:szCs w:val="27"/>
        </w:rPr>
        <w:t>12.3.3成交供应商在公示期内无正当理由放弃成交的；</w:t>
      </w:r>
    </w:p>
    <w:p>
      <w:pPr>
        <w:spacing w:line="460" w:lineRule="exact"/>
        <w:ind w:left="141" w:leftChars="67" w:firstLine="405" w:firstLineChars="150"/>
        <w:rPr>
          <w:rFonts w:ascii="宋体" w:hAnsi="宋体"/>
          <w:color w:val="000000"/>
          <w:sz w:val="27"/>
          <w:szCs w:val="27"/>
        </w:rPr>
      </w:pPr>
      <w:r>
        <w:rPr>
          <w:rFonts w:hint="eastAsia" w:ascii="宋体" w:hAnsi="宋体"/>
          <w:color w:val="000000"/>
          <w:sz w:val="27"/>
          <w:szCs w:val="27"/>
        </w:rPr>
        <w:t>12.3.4成交后无正当理由不与采购人签订合同的；</w:t>
      </w:r>
    </w:p>
    <w:p>
      <w:pPr>
        <w:spacing w:line="460" w:lineRule="exact"/>
        <w:ind w:left="141" w:leftChars="67" w:firstLine="405" w:firstLineChars="150"/>
        <w:rPr>
          <w:rFonts w:ascii="宋体" w:hAnsi="宋体"/>
          <w:color w:val="000000"/>
          <w:sz w:val="27"/>
          <w:szCs w:val="27"/>
        </w:rPr>
      </w:pPr>
      <w:r>
        <w:rPr>
          <w:rFonts w:hint="eastAsia" w:ascii="宋体" w:hAnsi="宋体"/>
          <w:color w:val="000000"/>
          <w:sz w:val="27"/>
          <w:szCs w:val="27"/>
        </w:rPr>
        <w:t>12.3.5成交供应商未按规定提交履约保证金的；</w:t>
      </w:r>
    </w:p>
    <w:p>
      <w:pPr>
        <w:spacing w:line="460" w:lineRule="exact"/>
        <w:ind w:left="141" w:leftChars="67" w:firstLine="405" w:firstLineChars="150"/>
        <w:rPr>
          <w:rFonts w:ascii="宋体" w:hAnsi="宋体"/>
          <w:color w:val="000000"/>
          <w:sz w:val="27"/>
          <w:szCs w:val="27"/>
        </w:rPr>
      </w:pPr>
      <w:r>
        <w:rPr>
          <w:rFonts w:hint="eastAsia" w:ascii="宋体" w:hAnsi="宋体"/>
          <w:color w:val="000000"/>
          <w:sz w:val="27"/>
          <w:szCs w:val="27"/>
        </w:rPr>
        <w:t>12.3.6成交供应商提供虚假材料，被谈判小组查实的；</w:t>
      </w:r>
    </w:p>
    <w:p>
      <w:pPr>
        <w:spacing w:line="460" w:lineRule="exact"/>
        <w:ind w:firstLine="540" w:firstLineChars="200"/>
        <w:rPr>
          <w:rFonts w:ascii="宋体" w:hAnsi="宋体"/>
          <w:color w:val="000000"/>
          <w:sz w:val="27"/>
          <w:szCs w:val="27"/>
        </w:rPr>
      </w:pPr>
      <w:r>
        <w:rPr>
          <w:rFonts w:hint="eastAsia" w:ascii="宋体" w:hAnsi="宋体"/>
          <w:color w:val="000000"/>
          <w:sz w:val="27"/>
          <w:szCs w:val="27"/>
        </w:rPr>
        <w:t>12.3.7其他被认定不予退还情形的。</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3</w:t>
      </w:r>
      <w:r>
        <w:rPr>
          <w:rFonts w:ascii="宋体" w:hAnsi="宋体" w:cs="宋体"/>
          <w:bCs/>
          <w:color w:val="000000"/>
          <w:kern w:val="0"/>
          <w:sz w:val="27"/>
          <w:szCs w:val="27"/>
        </w:rPr>
        <w:t>、响应有效期</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3</w:t>
      </w:r>
      <w:r>
        <w:rPr>
          <w:rFonts w:ascii="宋体" w:hAnsi="宋体" w:cs="宋体"/>
          <w:color w:val="000000"/>
          <w:kern w:val="0"/>
          <w:sz w:val="27"/>
          <w:szCs w:val="27"/>
        </w:rPr>
        <w:t>.1响应有效期为</w:t>
      </w:r>
      <w:r>
        <w:rPr>
          <w:rFonts w:hint="eastAsia" w:ascii="宋体" w:hAnsi="宋体"/>
          <w:color w:val="000000"/>
          <w:sz w:val="27"/>
          <w:szCs w:val="27"/>
        </w:rPr>
        <w:t>采购人</w:t>
      </w:r>
      <w:r>
        <w:rPr>
          <w:rFonts w:ascii="宋体" w:hAnsi="宋体" w:cs="宋体"/>
          <w:color w:val="000000"/>
          <w:kern w:val="0"/>
          <w:sz w:val="27"/>
          <w:szCs w:val="27"/>
        </w:rPr>
        <w:t>规定的开标之日后</w:t>
      </w:r>
      <w:r>
        <w:rPr>
          <w:rFonts w:hint="eastAsia" w:ascii="宋体" w:hAnsi="宋体" w:cs="宋体"/>
          <w:color w:val="000000"/>
          <w:kern w:val="0"/>
          <w:sz w:val="27"/>
          <w:szCs w:val="27"/>
        </w:rPr>
        <w:t>90</w:t>
      </w:r>
      <w:r>
        <w:rPr>
          <w:rFonts w:ascii="宋体" w:hAnsi="宋体" w:cs="宋体"/>
          <w:color w:val="000000"/>
          <w:kern w:val="0"/>
          <w:sz w:val="27"/>
          <w:szCs w:val="27"/>
        </w:rPr>
        <w:t>天。</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3</w:t>
      </w:r>
      <w:r>
        <w:rPr>
          <w:rFonts w:ascii="宋体" w:hAnsi="宋体" w:cs="宋体"/>
          <w:color w:val="000000"/>
          <w:kern w:val="0"/>
          <w:sz w:val="27"/>
          <w:szCs w:val="27"/>
        </w:rPr>
        <w:t>.2特殊情况</w:t>
      </w:r>
      <w:r>
        <w:rPr>
          <w:rFonts w:hint="eastAsia" w:ascii="宋体" w:hAnsi="宋体" w:cs="宋体"/>
          <w:color w:val="000000"/>
          <w:kern w:val="0"/>
          <w:sz w:val="27"/>
          <w:szCs w:val="27"/>
        </w:rPr>
        <w:t>下，</w:t>
      </w:r>
      <w:r>
        <w:rPr>
          <w:rFonts w:ascii="宋体" w:hAnsi="宋体" w:cs="宋体"/>
          <w:color w:val="000000"/>
          <w:kern w:val="0"/>
          <w:sz w:val="27"/>
          <w:szCs w:val="27"/>
        </w:rPr>
        <w:t>在原定响应有效期</w:t>
      </w:r>
      <w:r>
        <w:rPr>
          <w:rFonts w:hint="eastAsia" w:ascii="宋体" w:hAnsi="宋体" w:cs="宋体"/>
          <w:color w:val="000000"/>
          <w:kern w:val="0"/>
          <w:sz w:val="27"/>
          <w:szCs w:val="27"/>
        </w:rPr>
        <w:t>截止</w:t>
      </w:r>
      <w:r>
        <w:rPr>
          <w:rFonts w:ascii="宋体" w:hAnsi="宋体" w:cs="宋体"/>
          <w:color w:val="000000"/>
          <w:kern w:val="0"/>
          <w:sz w:val="27"/>
          <w:szCs w:val="27"/>
        </w:rPr>
        <w:t>之前，</w:t>
      </w:r>
      <w:r>
        <w:rPr>
          <w:rFonts w:hint="eastAsia" w:ascii="宋体" w:hAnsi="宋体"/>
          <w:color w:val="000000"/>
          <w:sz w:val="27"/>
          <w:szCs w:val="27"/>
        </w:rPr>
        <w:t>采购人</w:t>
      </w:r>
      <w:r>
        <w:rPr>
          <w:rFonts w:ascii="宋体" w:hAnsi="宋体" w:cs="宋体"/>
          <w:color w:val="000000"/>
          <w:kern w:val="0"/>
          <w:sz w:val="27"/>
          <w:szCs w:val="27"/>
        </w:rPr>
        <w:t>可以</w:t>
      </w:r>
      <w:r>
        <w:rPr>
          <w:rFonts w:hint="eastAsia" w:ascii="宋体" w:hAnsi="宋体" w:cs="宋体"/>
          <w:color w:val="000000"/>
          <w:kern w:val="0"/>
          <w:sz w:val="27"/>
          <w:szCs w:val="27"/>
        </w:rPr>
        <w:t>要求响应供应商延长</w:t>
      </w:r>
      <w:r>
        <w:rPr>
          <w:rFonts w:ascii="宋体" w:hAnsi="宋体" w:cs="宋体"/>
          <w:color w:val="000000"/>
          <w:kern w:val="0"/>
          <w:sz w:val="27"/>
          <w:szCs w:val="27"/>
        </w:rPr>
        <w:t>响应有效期。</w:t>
      </w:r>
      <w:r>
        <w:rPr>
          <w:rFonts w:hint="eastAsia" w:ascii="宋体" w:hAnsi="宋体" w:cs="宋体"/>
          <w:color w:val="000000"/>
          <w:kern w:val="0"/>
          <w:sz w:val="27"/>
          <w:szCs w:val="27"/>
        </w:rPr>
        <w:t>这种要求与答复均应以书面形式提交。</w:t>
      </w:r>
      <w:r>
        <w:rPr>
          <w:rFonts w:ascii="宋体" w:hAnsi="宋体" w:cs="宋体"/>
          <w:color w:val="000000"/>
          <w:kern w:val="0"/>
          <w:sz w:val="27"/>
          <w:szCs w:val="27"/>
        </w:rPr>
        <w:t>响应供应商</w:t>
      </w:r>
      <w:r>
        <w:rPr>
          <w:rFonts w:hint="eastAsia" w:ascii="宋体" w:hAnsi="宋体" w:cs="宋体"/>
          <w:color w:val="000000"/>
          <w:kern w:val="0"/>
          <w:sz w:val="27"/>
          <w:szCs w:val="27"/>
        </w:rPr>
        <w:t>可以拒绝采购人的这种要求，其</w:t>
      </w:r>
      <w:r>
        <w:rPr>
          <w:rFonts w:ascii="宋体" w:hAnsi="宋体" w:cs="宋体"/>
          <w:color w:val="000000"/>
          <w:kern w:val="0"/>
          <w:sz w:val="27"/>
          <w:szCs w:val="27"/>
        </w:rPr>
        <w:t>响应保证金</w:t>
      </w:r>
      <w:r>
        <w:rPr>
          <w:rFonts w:hint="eastAsia" w:ascii="宋体" w:hAnsi="宋体" w:cs="宋体"/>
          <w:color w:val="000000"/>
          <w:kern w:val="0"/>
          <w:sz w:val="27"/>
          <w:szCs w:val="27"/>
        </w:rPr>
        <w:t>将不会被没收</w:t>
      </w:r>
      <w:r>
        <w:rPr>
          <w:rFonts w:ascii="宋体" w:hAnsi="宋体" w:cs="宋体"/>
          <w:color w:val="000000"/>
          <w:kern w:val="0"/>
          <w:sz w:val="27"/>
          <w:szCs w:val="27"/>
        </w:rPr>
        <w:t>。</w:t>
      </w:r>
      <w:r>
        <w:rPr>
          <w:rFonts w:hint="eastAsia" w:ascii="宋体" w:hAnsi="宋体" w:cs="宋体"/>
          <w:color w:val="000000"/>
          <w:kern w:val="0"/>
          <w:sz w:val="27"/>
          <w:szCs w:val="27"/>
        </w:rPr>
        <w:t>但其响应在原响应有效期期满后将不再有效。</w:t>
      </w:r>
      <w:r>
        <w:rPr>
          <w:rFonts w:ascii="宋体" w:hAnsi="宋体" w:cs="宋体"/>
          <w:color w:val="000000"/>
          <w:kern w:val="0"/>
          <w:sz w:val="27"/>
          <w:szCs w:val="27"/>
        </w:rPr>
        <w:t>同意延长响应有效期的响应供应商</w:t>
      </w:r>
      <w:r>
        <w:rPr>
          <w:rFonts w:hint="eastAsia" w:ascii="宋体" w:hAnsi="宋体" w:cs="宋体"/>
          <w:color w:val="000000"/>
          <w:kern w:val="0"/>
          <w:sz w:val="27"/>
          <w:szCs w:val="27"/>
        </w:rPr>
        <w:t>将不会被要求和</w:t>
      </w:r>
      <w:r>
        <w:rPr>
          <w:rFonts w:ascii="宋体" w:hAnsi="宋体" w:cs="宋体"/>
          <w:color w:val="000000"/>
          <w:kern w:val="0"/>
          <w:sz w:val="27"/>
          <w:szCs w:val="27"/>
        </w:rPr>
        <w:t>允许修</w:t>
      </w:r>
      <w:r>
        <w:rPr>
          <w:rFonts w:hint="eastAsia" w:ascii="宋体" w:hAnsi="宋体" w:cs="宋体"/>
          <w:color w:val="000000"/>
          <w:kern w:val="0"/>
          <w:sz w:val="27"/>
          <w:szCs w:val="27"/>
        </w:rPr>
        <w:t>正</w:t>
      </w:r>
      <w:r>
        <w:rPr>
          <w:rFonts w:ascii="宋体" w:hAnsi="宋体" w:cs="宋体"/>
          <w:color w:val="000000"/>
          <w:kern w:val="0"/>
          <w:sz w:val="27"/>
          <w:szCs w:val="27"/>
        </w:rPr>
        <w:t>其竞谈响应文件，</w:t>
      </w:r>
      <w:r>
        <w:rPr>
          <w:rFonts w:hint="eastAsia" w:ascii="宋体" w:hAnsi="宋体" w:cs="宋体"/>
          <w:color w:val="000000"/>
          <w:kern w:val="0"/>
          <w:sz w:val="27"/>
          <w:szCs w:val="27"/>
        </w:rPr>
        <w:t>而只会被要求</w:t>
      </w:r>
      <w:r>
        <w:rPr>
          <w:rFonts w:ascii="宋体" w:hAnsi="宋体" w:cs="宋体"/>
          <w:color w:val="000000"/>
          <w:kern w:val="0"/>
          <w:sz w:val="27"/>
          <w:szCs w:val="27"/>
        </w:rPr>
        <w:t>相应地延长响应保证金的有效期。</w:t>
      </w:r>
      <w:r>
        <w:rPr>
          <w:rFonts w:hint="eastAsia" w:ascii="宋体" w:hAnsi="宋体" w:cs="宋体"/>
          <w:color w:val="000000"/>
          <w:kern w:val="0"/>
          <w:sz w:val="27"/>
          <w:szCs w:val="27"/>
        </w:rPr>
        <w:t>在这种情况下，有关响应保证金的退还和没收的规定将在延长了的有效期内继续有效。</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4</w:t>
      </w:r>
      <w:r>
        <w:rPr>
          <w:rFonts w:ascii="宋体" w:hAnsi="宋体" w:cs="宋体"/>
          <w:bCs/>
          <w:color w:val="000000"/>
          <w:kern w:val="0"/>
          <w:sz w:val="27"/>
          <w:szCs w:val="27"/>
        </w:rPr>
        <w:t>.竞谈响应文件份数和签署</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.1响应供应商应按照要求，提交一式</w:t>
      </w:r>
      <w:r>
        <w:rPr>
          <w:rFonts w:hint="eastAsia" w:ascii="宋体" w:hAnsi="宋体" w:cs="宋体"/>
          <w:color w:val="000000"/>
          <w:kern w:val="0"/>
          <w:sz w:val="27"/>
          <w:szCs w:val="27"/>
        </w:rPr>
        <w:t>叁份竞谈响应文件</w:t>
      </w:r>
      <w:r>
        <w:rPr>
          <w:rFonts w:ascii="宋体" w:hAnsi="宋体" w:cs="宋体"/>
          <w:color w:val="000000"/>
          <w:kern w:val="0"/>
          <w:sz w:val="27"/>
          <w:szCs w:val="27"/>
        </w:rPr>
        <w:t>（</w:t>
      </w:r>
      <w:r>
        <w:rPr>
          <w:rFonts w:ascii="宋体" w:hAnsi="宋体" w:cs="宋体"/>
          <w:color w:val="000000"/>
          <w:kern w:val="0"/>
          <w:sz w:val="27"/>
          <w:szCs w:val="27"/>
          <w:u w:val="single"/>
        </w:rPr>
        <w:t>1</w:t>
      </w:r>
      <w:r>
        <w:rPr>
          <w:rFonts w:ascii="宋体" w:hAnsi="宋体" w:cs="宋体"/>
          <w:color w:val="000000"/>
          <w:kern w:val="0"/>
          <w:sz w:val="27"/>
          <w:szCs w:val="27"/>
        </w:rPr>
        <w:t>份正本、</w:t>
      </w:r>
      <w:r>
        <w:rPr>
          <w:rFonts w:hint="eastAsia" w:ascii="宋体" w:hAnsi="宋体" w:cs="宋体"/>
          <w:color w:val="000000"/>
          <w:kern w:val="0"/>
          <w:sz w:val="27"/>
          <w:szCs w:val="27"/>
          <w:u w:val="single"/>
        </w:rPr>
        <w:t>2</w:t>
      </w:r>
      <w:r>
        <w:rPr>
          <w:rFonts w:ascii="宋体" w:hAnsi="宋体" w:cs="宋体"/>
          <w:color w:val="000000"/>
          <w:kern w:val="0"/>
          <w:sz w:val="27"/>
          <w:szCs w:val="27"/>
        </w:rPr>
        <w:t>份副本），竞谈响应文件的正本与副本如有不一致之处，以正本为准。</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14.2竞谈响应文件必须按统一格式编制并按顺序胶装成册，不接受散页或活页竞谈响应文件。</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w:t>
      </w:r>
      <w:r>
        <w:rPr>
          <w:rFonts w:hint="eastAsia" w:ascii="宋体" w:hAnsi="宋体" w:cs="宋体"/>
          <w:color w:val="000000"/>
          <w:kern w:val="0"/>
          <w:sz w:val="27"/>
          <w:szCs w:val="27"/>
        </w:rPr>
        <w:t>3</w:t>
      </w:r>
      <w:r>
        <w:rPr>
          <w:rFonts w:ascii="宋体" w:hAnsi="宋体" w:cs="宋体"/>
          <w:color w:val="000000"/>
          <w:kern w:val="0"/>
          <w:sz w:val="27"/>
          <w:szCs w:val="27"/>
        </w:rPr>
        <w:t>竞谈响应文件必须用不褪色的蓝黑和黑色墨水填写或打印</w:t>
      </w:r>
      <w:r>
        <w:rPr>
          <w:rFonts w:hint="eastAsia" w:ascii="宋体" w:hAnsi="宋体" w:cs="宋体"/>
          <w:color w:val="000000"/>
          <w:kern w:val="0"/>
          <w:sz w:val="27"/>
          <w:szCs w:val="27"/>
        </w:rPr>
        <w:t>（所有纸张必须使用A4纸，宣传材料除外）</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w:t>
      </w:r>
      <w:r>
        <w:rPr>
          <w:rFonts w:hint="eastAsia" w:ascii="宋体" w:hAnsi="宋体" w:cs="宋体"/>
          <w:color w:val="000000"/>
          <w:kern w:val="0"/>
          <w:sz w:val="27"/>
          <w:szCs w:val="27"/>
        </w:rPr>
        <w:t>4</w:t>
      </w:r>
      <w:r>
        <w:rPr>
          <w:rFonts w:ascii="宋体" w:hAnsi="宋体" w:cs="宋体"/>
          <w:color w:val="000000"/>
          <w:kern w:val="0"/>
          <w:sz w:val="27"/>
          <w:szCs w:val="27"/>
        </w:rPr>
        <w:t>竞谈响应文件的正本要求由响应供应商法定代表人签署并加盖响应供应商公章。</w:t>
      </w:r>
      <w:r>
        <w:rPr>
          <w:rFonts w:hint="eastAsia" w:ascii="宋体" w:hAnsi="宋体"/>
          <w:color w:val="000000"/>
          <w:sz w:val="27"/>
          <w:szCs w:val="27"/>
        </w:rPr>
        <w:t>法定代表人参加的，应提供法定代表人资格证明。正式授权代表参加的，须将以书面形式出具的“法定代表人授权书”</w:t>
      </w:r>
      <w:r>
        <w:rPr>
          <w:rFonts w:ascii="宋体" w:hAnsi="宋体" w:cs="宋体"/>
          <w:color w:val="000000"/>
          <w:kern w:val="0"/>
          <w:sz w:val="27"/>
          <w:szCs w:val="27"/>
        </w:rPr>
        <w:t>附在</w:t>
      </w:r>
      <w:r>
        <w:rPr>
          <w:rFonts w:hint="eastAsia" w:ascii="宋体" w:hAnsi="宋体" w:cs="宋体"/>
          <w:color w:val="000000"/>
          <w:kern w:val="0"/>
          <w:sz w:val="27"/>
          <w:szCs w:val="27"/>
        </w:rPr>
        <w:t>竞谈</w:t>
      </w:r>
      <w:r>
        <w:rPr>
          <w:rFonts w:ascii="宋体" w:hAnsi="宋体" w:cs="宋体"/>
          <w:color w:val="000000"/>
          <w:kern w:val="0"/>
          <w:sz w:val="27"/>
          <w:szCs w:val="27"/>
        </w:rPr>
        <w:t>响应文件</w:t>
      </w:r>
      <w:r>
        <w:rPr>
          <w:rFonts w:hint="eastAsia" w:ascii="宋体" w:hAnsi="宋体" w:cs="宋体"/>
          <w:color w:val="000000"/>
          <w:kern w:val="0"/>
          <w:sz w:val="27"/>
          <w:szCs w:val="27"/>
        </w:rPr>
        <w:t>中</w:t>
      </w:r>
      <w:r>
        <w:rPr>
          <w:rFonts w:ascii="宋体" w:hAnsi="宋体" w:cs="宋体"/>
          <w:color w:val="000000"/>
          <w:kern w:val="0"/>
          <w:sz w:val="27"/>
          <w:szCs w:val="27"/>
        </w:rPr>
        <w:t>。</w:t>
      </w:r>
    </w:p>
    <w:p>
      <w:pPr>
        <w:spacing w:line="460" w:lineRule="exac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w:t>
      </w:r>
      <w:r>
        <w:rPr>
          <w:rFonts w:hint="eastAsia" w:ascii="宋体" w:hAnsi="宋体" w:cs="宋体"/>
          <w:color w:val="000000"/>
          <w:kern w:val="0"/>
          <w:sz w:val="27"/>
          <w:szCs w:val="27"/>
        </w:rPr>
        <w:t>5</w:t>
      </w:r>
      <w:r>
        <w:rPr>
          <w:rFonts w:ascii="宋体" w:hAnsi="宋体" w:cs="宋体"/>
          <w:color w:val="000000"/>
          <w:kern w:val="0"/>
          <w:sz w:val="27"/>
          <w:szCs w:val="27"/>
        </w:rPr>
        <w:t>除响应供应商对错处做必要修改外，竞谈响应文件不得行间插字、涂改或增删。如有修改错漏处，必须由响应供应商签字和盖章。</w:t>
      </w:r>
    </w:p>
    <w:p>
      <w:pPr>
        <w:spacing w:line="360" w:lineRule="auto"/>
        <w:ind w:firstLine="540" w:firstLineChars="200"/>
        <w:rPr>
          <w:rFonts w:ascii="宋体" w:hAnsi="宋体" w:cs="宋体"/>
          <w:color w:val="000000"/>
          <w:kern w:val="0"/>
          <w:sz w:val="27"/>
          <w:szCs w:val="27"/>
        </w:rPr>
      </w:pPr>
    </w:p>
    <w:p>
      <w:pPr>
        <w:pStyle w:val="5"/>
        <w:spacing w:before="0" w:after="0" w:line="360" w:lineRule="auto"/>
        <w:ind w:firstLine="629"/>
        <w:jc w:val="center"/>
        <w:rPr>
          <w:color w:val="000000"/>
          <w:kern w:val="0"/>
        </w:rPr>
      </w:pPr>
      <w:bookmarkStart w:id="21" w:name="_Toc133"/>
      <w:bookmarkStart w:id="22" w:name="_Toc476903931"/>
      <w:bookmarkStart w:id="23" w:name="_Toc476839290"/>
      <w:r>
        <w:rPr>
          <w:color w:val="000000"/>
          <w:kern w:val="0"/>
        </w:rPr>
        <w:t>（</w:t>
      </w:r>
      <w:r>
        <w:rPr>
          <w:rFonts w:hint="eastAsia"/>
          <w:color w:val="000000"/>
          <w:kern w:val="0"/>
        </w:rPr>
        <w:t>四</w:t>
      </w:r>
      <w:r>
        <w:rPr>
          <w:color w:val="000000"/>
          <w:kern w:val="0"/>
        </w:rPr>
        <w:t>）竞谈响应文件的递交</w:t>
      </w:r>
      <w:bookmarkEnd w:id="21"/>
      <w:bookmarkEnd w:id="22"/>
      <w:bookmarkEnd w:id="23"/>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5</w:t>
      </w:r>
      <w:r>
        <w:rPr>
          <w:rFonts w:ascii="宋体" w:hAnsi="宋体" w:cs="宋体"/>
          <w:bCs/>
          <w:color w:val="000000"/>
          <w:kern w:val="0"/>
          <w:sz w:val="27"/>
          <w:szCs w:val="27"/>
        </w:rPr>
        <w:t>、竞谈响应文件的密封和标记</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15.1</w:t>
      </w:r>
      <w:r>
        <w:rPr>
          <w:rFonts w:ascii="宋体" w:hAnsi="宋体" w:cs="宋体"/>
          <w:color w:val="000000"/>
          <w:kern w:val="0"/>
          <w:sz w:val="27"/>
          <w:szCs w:val="27"/>
        </w:rPr>
        <w:t>响应供应商应将竞谈响应文件正</w:t>
      </w:r>
      <w:r>
        <w:rPr>
          <w:rFonts w:hint="eastAsia" w:ascii="宋体" w:hAnsi="宋体" w:cs="宋体"/>
          <w:color w:val="000000"/>
          <w:kern w:val="0"/>
          <w:sz w:val="27"/>
          <w:szCs w:val="27"/>
        </w:rPr>
        <w:t>本、副本分别</w:t>
      </w:r>
      <w:r>
        <w:rPr>
          <w:rFonts w:ascii="宋体" w:hAnsi="宋体" w:cs="宋体"/>
          <w:color w:val="000000"/>
          <w:kern w:val="0"/>
          <w:sz w:val="27"/>
          <w:szCs w:val="27"/>
        </w:rPr>
        <w:t>密封,并在</w:t>
      </w:r>
      <w:r>
        <w:rPr>
          <w:rFonts w:hint="eastAsia" w:ascii="宋体" w:hAnsi="宋体" w:cs="宋体"/>
          <w:color w:val="000000"/>
          <w:kern w:val="0"/>
          <w:sz w:val="27"/>
          <w:szCs w:val="27"/>
        </w:rPr>
        <w:t>封装袋</w:t>
      </w:r>
      <w:r>
        <w:rPr>
          <w:rFonts w:ascii="宋体" w:hAnsi="宋体" w:cs="宋体"/>
          <w:color w:val="000000"/>
          <w:kern w:val="0"/>
          <w:sz w:val="27"/>
          <w:szCs w:val="27"/>
        </w:rPr>
        <w:t>上注明“正本”、“副本”</w:t>
      </w:r>
      <w:r>
        <w:rPr>
          <w:rFonts w:hint="eastAsia" w:ascii="宋体" w:hAnsi="宋体" w:cs="宋体"/>
          <w:color w:val="000000"/>
          <w:kern w:val="0"/>
          <w:sz w:val="27"/>
          <w:szCs w:val="27"/>
        </w:rPr>
        <w:t>字样</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5</w:t>
      </w:r>
      <w:r>
        <w:rPr>
          <w:rFonts w:ascii="宋体" w:hAnsi="宋体" w:cs="宋体"/>
          <w:color w:val="000000"/>
          <w:kern w:val="0"/>
          <w:sz w:val="27"/>
          <w:szCs w:val="27"/>
        </w:rPr>
        <w:t>.2</w:t>
      </w:r>
      <w:r>
        <w:rPr>
          <w:rFonts w:hint="eastAsia" w:ascii="宋体" w:hAnsi="宋体" w:cs="宋体"/>
          <w:color w:val="000000"/>
          <w:kern w:val="0"/>
          <w:sz w:val="27"/>
          <w:szCs w:val="27"/>
        </w:rPr>
        <w:t>封装袋应</w:t>
      </w:r>
      <w:r>
        <w:rPr>
          <w:rFonts w:ascii="宋体" w:hAnsi="宋体" w:cs="宋体"/>
          <w:color w:val="000000"/>
          <w:kern w:val="0"/>
          <w:sz w:val="27"/>
          <w:szCs w:val="27"/>
        </w:rPr>
        <w:t>写明项目名称、项目编号、响应供应商名称并于封口处加盖骑缝章</w:t>
      </w:r>
      <w:r>
        <w:rPr>
          <w:rFonts w:hint="eastAsia" w:ascii="宋体" w:hAnsi="宋体" w:cs="宋体"/>
          <w:color w:val="000000"/>
          <w:kern w:val="0"/>
          <w:sz w:val="27"/>
          <w:szCs w:val="27"/>
        </w:rPr>
        <w:t>，并</w:t>
      </w:r>
      <w:r>
        <w:rPr>
          <w:rFonts w:ascii="宋体" w:hAnsi="宋体" w:cs="宋体"/>
          <w:color w:val="000000"/>
          <w:kern w:val="0"/>
          <w:sz w:val="27"/>
          <w:szCs w:val="27"/>
        </w:rPr>
        <w:t>按注明的地址送达响应地点。</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5</w:t>
      </w:r>
      <w:r>
        <w:rPr>
          <w:rFonts w:ascii="宋体" w:hAnsi="宋体" w:cs="宋体"/>
          <w:color w:val="000000"/>
          <w:kern w:val="0"/>
          <w:sz w:val="27"/>
          <w:szCs w:val="27"/>
        </w:rPr>
        <w:t>.3竞谈响应文件</w:t>
      </w:r>
      <w:r>
        <w:rPr>
          <w:rFonts w:hint="eastAsia" w:ascii="宋体" w:hAnsi="宋体" w:cs="宋体"/>
          <w:color w:val="000000"/>
          <w:kern w:val="0"/>
          <w:sz w:val="27"/>
          <w:szCs w:val="27"/>
        </w:rPr>
        <w:t>未</w:t>
      </w:r>
      <w:r>
        <w:rPr>
          <w:rFonts w:ascii="宋体" w:hAnsi="宋体" w:cs="宋体"/>
          <w:color w:val="000000"/>
          <w:kern w:val="0"/>
          <w:sz w:val="27"/>
          <w:szCs w:val="27"/>
        </w:rPr>
        <w:t>按上述规定密封或加写标记，竞谈响应文件</w:t>
      </w:r>
      <w:r>
        <w:rPr>
          <w:rFonts w:hint="eastAsia" w:ascii="宋体" w:hAnsi="宋体" w:cs="宋体"/>
          <w:color w:val="000000"/>
          <w:kern w:val="0"/>
          <w:sz w:val="27"/>
          <w:szCs w:val="27"/>
        </w:rPr>
        <w:t>将</w:t>
      </w:r>
      <w:r>
        <w:rPr>
          <w:rFonts w:ascii="宋体" w:hAnsi="宋体" w:cs="宋体"/>
          <w:color w:val="000000"/>
          <w:kern w:val="0"/>
          <w:sz w:val="27"/>
          <w:szCs w:val="27"/>
        </w:rPr>
        <w:t>被拒绝。</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6</w:t>
      </w:r>
      <w:r>
        <w:rPr>
          <w:rFonts w:ascii="宋体" w:hAnsi="宋体" w:cs="宋体"/>
          <w:bCs/>
          <w:color w:val="000000"/>
          <w:kern w:val="0"/>
          <w:sz w:val="27"/>
          <w:szCs w:val="27"/>
        </w:rPr>
        <w:t>、响应截止期</w:t>
      </w:r>
    </w:p>
    <w:p>
      <w:pPr>
        <w:widowControl/>
        <w:spacing w:line="460" w:lineRule="exact"/>
        <w:ind w:firstLine="405" w:firstLineChars="150"/>
        <w:jc w:val="left"/>
        <w:rPr>
          <w:rFonts w:ascii="宋体" w:hAnsi="宋体" w:cs="宋体"/>
          <w:color w:val="000000"/>
          <w:kern w:val="0"/>
          <w:sz w:val="24"/>
        </w:rPr>
      </w:pPr>
      <w:r>
        <w:rPr>
          <w:rFonts w:ascii="宋体" w:hAnsi="宋体" w:cs="宋体"/>
          <w:color w:val="000000"/>
          <w:kern w:val="0"/>
          <w:sz w:val="27"/>
          <w:szCs w:val="27"/>
        </w:rPr>
        <w:t>在响应截止期后</w:t>
      </w:r>
      <w:r>
        <w:rPr>
          <w:rFonts w:hint="eastAsia" w:ascii="宋体" w:hAnsi="宋体" w:cs="宋体"/>
          <w:color w:val="000000"/>
          <w:kern w:val="0"/>
          <w:sz w:val="27"/>
          <w:szCs w:val="27"/>
        </w:rPr>
        <w:t>递交</w:t>
      </w:r>
      <w:r>
        <w:rPr>
          <w:rFonts w:ascii="宋体" w:hAnsi="宋体" w:cs="宋体"/>
          <w:color w:val="000000"/>
          <w:kern w:val="0"/>
          <w:sz w:val="27"/>
          <w:szCs w:val="27"/>
        </w:rPr>
        <w:t>的</w:t>
      </w:r>
      <w:r>
        <w:rPr>
          <w:rFonts w:hint="eastAsia" w:ascii="宋体" w:hAnsi="宋体" w:cs="宋体"/>
          <w:color w:val="000000"/>
          <w:kern w:val="0"/>
          <w:sz w:val="27"/>
          <w:szCs w:val="27"/>
        </w:rPr>
        <w:t>竞谈</w:t>
      </w:r>
      <w:r>
        <w:rPr>
          <w:rFonts w:ascii="宋体" w:hAnsi="宋体" w:cs="宋体"/>
          <w:color w:val="000000"/>
          <w:kern w:val="0"/>
          <w:sz w:val="27"/>
          <w:szCs w:val="27"/>
        </w:rPr>
        <w:t>响应文件</w:t>
      </w:r>
      <w:r>
        <w:rPr>
          <w:rFonts w:hint="eastAsia" w:ascii="宋体" w:hAnsi="宋体" w:cs="宋体"/>
          <w:color w:val="000000"/>
          <w:kern w:val="0"/>
          <w:sz w:val="27"/>
          <w:szCs w:val="27"/>
        </w:rPr>
        <w:t>，</w:t>
      </w:r>
      <w:r>
        <w:rPr>
          <w:rFonts w:hint="eastAsia" w:ascii="宋体" w:hAnsi="宋体"/>
          <w:color w:val="000000"/>
          <w:sz w:val="27"/>
          <w:szCs w:val="27"/>
        </w:rPr>
        <w:t>采购人</w:t>
      </w:r>
      <w:r>
        <w:rPr>
          <w:rFonts w:hint="eastAsia" w:ascii="宋体" w:hAnsi="宋体" w:cs="宋体"/>
          <w:color w:val="000000"/>
          <w:kern w:val="0"/>
          <w:sz w:val="27"/>
          <w:szCs w:val="27"/>
        </w:rPr>
        <w:t>将拒绝接收</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7</w:t>
      </w:r>
      <w:r>
        <w:rPr>
          <w:rFonts w:ascii="宋体" w:hAnsi="宋体" w:cs="宋体"/>
          <w:bCs/>
          <w:color w:val="000000"/>
          <w:kern w:val="0"/>
          <w:sz w:val="27"/>
          <w:szCs w:val="27"/>
        </w:rPr>
        <w:t>、响应文件的</w:t>
      </w:r>
      <w:r>
        <w:rPr>
          <w:rFonts w:hint="eastAsia" w:ascii="宋体" w:hAnsi="宋体" w:cs="宋体"/>
          <w:bCs/>
          <w:color w:val="000000"/>
          <w:kern w:val="0"/>
          <w:sz w:val="27"/>
          <w:szCs w:val="27"/>
        </w:rPr>
        <w:t>补充、</w:t>
      </w:r>
      <w:r>
        <w:rPr>
          <w:rFonts w:ascii="宋体" w:hAnsi="宋体" w:cs="宋体"/>
          <w:bCs/>
          <w:color w:val="000000"/>
          <w:kern w:val="0"/>
          <w:sz w:val="27"/>
          <w:szCs w:val="27"/>
        </w:rPr>
        <w:t>修改和撤回</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7</w:t>
      </w:r>
      <w:r>
        <w:rPr>
          <w:rFonts w:ascii="宋体" w:hAnsi="宋体" w:cs="宋体"/>
          <w:color w:val="000000"/>
          <w:kern w:val="0"/>
          <w:sz w:val="27"/>
          <w:szCs w:val="27"/>
        </w:rPr>
        <w:t>.1</w:t>
      </w:r>
      <w:r>
        <w:rPr>
          <w:rFonts w:hint="eastAsia" w:ascii="宋体" w:hAnsi="宋体" w:cs="宋体"/>
          <w:color w:val="000000"/>
          <w:kern w:val="0"/>
          <w:sz w:val="27"/>
          <w:szCs w:val="27"/>
        </w:rPr>
        <w:t>在规定的响应截止期前</w:t>
      </w:r>
      <w:r>
        <w:rPr>
          <w:rFonts w:ascii="宋体" w:hAnsi="宋体" w:cs="宋体"/>
          <w:color w:val="000000"/>
          <w:kern w:val="0"/>
          <w:sz w:val="27"/>
          <w:szCs w:val="27"/>
        </w:rPr>
        <w:t>，</w:t>
      </w:r>
      <w:r>
        <w:rPr>
          <w:rFonts w:hint="eastAsia" w:ascii="宋体" w:hAnsi="宋体" w:cs="宋体"/>
          <w:color w:val="000000"/>
          <w:kern w:val="0"/>
          <w:sz w:val="27"/>
          <w:szCs w:val="27"/>
        </w:rPr>
        <w:t>响应供应商可</w:t>
      </w:r>
      <w:r>
        <w:rPr>
          <w:rFonts w:ascii="宋体" w:hAnsi="宋体" w:cs="宋体"/>
          <w:color w:val="000000"/>
          <w:kern w:val="0"/>
          <w:sz w:val="27"/>
          <w:szCs w:val="27"/>
        </w:rPr>
        <w:t>以书面形式</w:t>
      </w:r>
      <w:r>
        <w:rPr>
          <w:rFonts w:hint="eastAsia" w:ascii="宋体" w:hAnsi="宋体" w:cs="宋体"/>
          <w:color w:val="000000"/>
          <w:kern w:val="0"/>
          <w:sz w:val="27"/>
          <w:szCs w:val="27"/>
        </w:rPr>
        <w:t>提出</w:t>
      </w:r>
      <w:r>
        <w:rPr>
          <w:rFonts w:hint="eastAsia" w:ascii="宋体" w:hAnsi="宋体" w:cs="宋体"/>
          <w:bCs/>
          <w:color w:val="000000"/>
          <w:kern w:val="0"/>
          <w:sz w:val="27"/>
          <w:szCs w:val="27"/>
        </w:rPr>
        <w:t>补充、</w:t>
      </w:r>
      <w:r>
        <w:rPr>
          <w:rFonts w:hint="eastAsia" w:ascii="宋体" w:hAnsi="宋体" w:cs="宋体"/>
          <w:color w:val="000000"/>
          <w:kern w:val="0"/>
          <w:sz w:val="27"/>
          <w:szCs w:val="27"/>
        </w:rPr>
        <w:t>修改或撤回其递交的响应文件</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7</w:t>
      </w:r>
      <w:r>
        <w:rPr>
          <w:rFonts w:ascii="宋体" w:hAnsi="宋体" w:cs="宋体"/>
          <w:color w:val="000000"/>
          <w:kern w:val="0"/>
          <w:sz w:val="27"/>
          <w:szCs w:val="27"/>
        </w:rPr>
        <w:t>.2响应供应商的</w:t>
      </w:r>
      <w:r>
        <w:rPr>
          <w:rFonts w:hint="eastAsia" w:ascii="宋体" w:hAnsi="宋体" w:cs="宋体"/>
          <w:bCs/>
          <w:color w:val="000000"/>
          <w:kern w:val="0"/>
          <w:sz w:val="27"/>
          <w:szCs w:val="27"/>
        </w:rPr>
        <w:t>补充、</w:t>
      </w:r>
      <w:r>
        <w:rPr>
          <w:rFonts w:ascii="宋体" w:hAnsi="宋体" w:cs="宋体"/>
          <w:color w:val="000000"/>
          <w:kern w:val="0"/>
          <w:sz w:val="27"/>
          <w:szCs w:val="27"/>
        </w:rPr>
        <w:t>修改</w:t>
      </w:r>
      <w:r>
        <w:rPr>
          <w:rFonts w:hint="eastAsia" w:ascii="宋体" w:hAnsi="宋体" w:cs="宋体"/>
          <w:color w:val="000000"/>
          <w:kern w:val="0"/>
          <w:sz w:val="27"/>
          <w:szCs w:val="27"/>
        </w:rPr>
        <w:t>材料</w:t>
      </w:r>
      <w:r>
        <w:rPr>
          <w:rFonts w:ascii="宋体" w:hAnsi="宋体" w:cs="宋体"/>
          <w:color w:val="000000"/>
          <w:kern w:val="0"/>
          <w:sz w:val="27"/>
          <w:szCs w:val="27"/>
        </w:rPr>
        <w:t>或撤回通知，应按</w:t>
      </w:r>
      <w:r>
        <w:rPr>
          <w:rFonts w:hint="eastAsia" w:ascii="宋体" w:hAnsi="宋体" w:cs="宋体"/>
          <w:color w:val="000000"/>
          <w:kern w:val="0"/>
          <w:sz w:val="27"/>
          <w:szCs w:val="27"/>
        </w:rPr>
        <w:t>规定</w:t>
      </w:r>
      <w:r>
        <w:rPr>
          <w:rFonts w:ascii="宋体" w:hAnsi="宋体" w:cs="宋体"/>
          <w:color w:val="000000"/>
          <w:kern w:val="0"/>
          <w:sz w:val="27"/>
          <w:szCs w:val="27"/>
        </w:rPr>
        <w:t>进行编制、密封、标记和递交，且在</w:t>
      </w:r>
      <w:r>
        <w:rPr>
          <w:rFonts w:hint="eastAsia" w:ascii="宋体" w:hAnsi="宋体" w:cs="宋体"/>
          <w:color w:val="000000"/>
          <w:kern w:val="0"/>
          <w:sz w:val="27"/>
          <w:szCs w:val="27"/>
        </w:rPr>
        <w:t>密封袋</w:t>
      </w:r>
      <w:r>
        <w:rPr>
          <w:rFonts w:ascii="宋体" w:hAnsi="宋体" w:cs="宋体"/>
          <w:color w:val="000000"/>
          <w:kern w:val="0"/>
          <w:sz w:val="27"/>
          <w:szCs w:val="27"/>
        </w:rPr>
        <w:t>上标明“</w:t>
      </w:r>
      <w:r>
        <w:rPr>
          <w:rFonts w:hint="eastAsia" w:ascii="宋体" w:hAnsi="宋体" w:cs="宋体"/>
          <w:color w:val="000000"/>
          <w:kern w:val="0"/>
          <w:sz w:val="27"/>
          <w:szCs w:val="27"/>
        </w:rPr>
        <w:t>响应文件</w:t>
      </w:r>
      <w:r>
        <w:rPr>
          <w:rFonts w:hint="eastAsia" w:ascii="宋体" w:hAnsi="宋体" w:cs="宋体"/>
          <w:bCs/>
          <w:color w:val="000000"/>
          <w:kern w:val="0"/>
          <w:sz w:val="27"/>
          <w:szCs w:val="27"/>
        </w:rPr>
        <w:t>补充</w:t>
      </w:r>
      <w:r>
        <w:rPr>
          <w:rFonts w:ascii="宋体" w:hAnsi="宋体" w:cs="宋体"/>
          <w:color w:val="000000"/>
          <w:kern w:val="0"/>
          <w:sz w:val="27"/>
          <w:szCs w:val="27"/>
        </w:rPr>
        <w:t>”</w:t>
      </w:r>
      <w:r>
        <w:rPr>
          <w:rFonts w:hint="eastAsia" w:ascii="宋体" w:hAnsi="宋体" w:cs="宋体"/>
          <w:color w:val="000000"/>
          <w:kern w:val="0"/>
          <w:sz w:val="27"/>
          <w:szCs w:val="27"/>
        </w:rPr>
        <w:t>、</w:t>
      </w:r>
      <w:r>
        <w:rPr>
          <w:rFonts w:ascii="宋体" w:hAnsi="宋体" w:cs="宋体"/>
          <w:color w:val="000000"/>
          <w:kern w:val="0"/>
          <w:sz w:val="27"/>
          <w:szCs w:val="27"/>
        </w:rPr>
        <w:t>“</w:t>
      </w:r>
      <w:r>
        <w:rPr>
          <w:rFonts w:hint="eastAsia" w:ascii="宋体" w:hAnsi="宋体" w:cs="宋体"/>
          <w:color w:val="000000"/>
          <w:kern w:val="0"/>
          <w:sz w:val="27"/>
          <w:szCs w:val="27"/>
        </w:rPr>
        <w:t>响应文件</w:t>
      </w:r>
      <w:r>
        <w:rPr>
          <w:rFonts w:ascii="宋体" w:hAnsi="宋体" w:cs="宋体"/>
          <w:color w:val="000000"/>
          <w:kern w:val="0"/>
          <w:sz w:val="27"/>
          <w:szCs w:val="27"/>
        </w:rPr>
        <w:t>修改”或“</w:t>
      </w:r>
      <w:r>
        <w:rPr>
          <w:rFonts w:hint="eastAsia" w:ascii="宋体" w:hAnsi="宋体" w:cs="宋体"/>
          <w:color w:val="000000"/>
          <w:kern w:val="0"/>
          <w:sz w:val="27"/>
          <w:szCs w:val="27"/>
        </w:rPr>
        <w:t>响应文件</w:t>
      </w:r>
      <w:r>
        <w:rPr>
          <w:rFonts w:ascii="宋体" w:hAnsi="宋体" w:cs="宋体"/>
          <w:color w:val="000000"/>
          <w:kern w:val="0"/>
          <w:sz w:val="27"/>
          <w:szCs w:val="27"/>
        </w:rPr>
        <w:t>撤回</w:t>
      </w:r>
      <w:r>
        <w:rPr>
          <w:rFonts w:hint="eastAsia" w:ascii="宋体" w:hAnsi="宋体" w:cs="宋体"/>
          <w:color w:val="000000"/>
          <w:kern w:val="0"/>
          <w:sz w:val="27"/>
          <w:szCs w:val="27"/>
        </w:rPr>
        <w:t>通知</w:t>
      </w:r>
      <w:r>
        <w:rPr>
          <w:rFonts w:ascii="宋体" w:hAnsi="宋体" w:cs="宋体"/>
          <w:color w:val="000000"/>
          <w:kern w:val="0"/>
          <w:sz w:val="27"/>
          <w:szCs w:val="27"/>
        </w:rPr>
        <w:t>”字样。</w:t>
      </w:r>
    </w:p>
    <w:p>
      <w:pPr>
        <w:widowControl/>
        <w:spacing w:line="460" w:lineRule="exact"/>
        <w:ind w:firstLine="540" w:firstLineChars="200"/>
        <w:jc w:val="left"/>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7</w:t>
      </w:r>
      <w:r>
        <w:rPr>
          <w:rFonts w:ascii="宋体" w:hAnsi="宋体" w:cs="宋体"/>
          <w:color w:val="000000"/>
          <w:kern w:val="0"/>
          <w:sz w:val="27"/>
          <w:szCs w:val="27"/>
        </w:rPr>
        <w:t>.3在响应截止期</w:t>
      </w:r>
      <w:r>
        <w:rPr>
          <w:rFonts w:hint="eastAsia" w:ascii="宋体" w:hAnsi="宋体" w:cs="宋体"/>
          <w:color w:val="000000"/>
          <w:kern w:val="0"/>
          <w:sz w:val="27"/>
          <w:szCs w:val="27"/>
        </w:rPr>
        <w:t>至响应</w:t>
      </w:r>
      <w:r>
        <w:rPr>
          <w:rFonts w:ascii="宋体" w:hAnsi="宋体" w:cs="宋体"/>
          <w:color w:val="000000"/>
          <w:kern w:val="0"/>
          <w:sz w:val="27"/>
          <w:szCs w:val="27"/>
        </w:rPr>
        <w:t>文件规定的响应有效期终止日之间的这段时间内，响应供应商不能撤回响应文件，否则其响应保证金将</w:t>
      </w:r>
      <w:r>
        <w:rPr>
          <w:rFonts w:hint="eastAsia" w:ascii="宋体" w:hAnsi="宋体" w:cs="宋体"/>
          <w:color w:val="000000"/>
          <w:kern w:val="0"/>
          <w:sz w:val="27"/>
          <w:szCs w:val="27"/>
        </w:rPr>
        <w:t>不予退还</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17.4补充、修改的内容与响应文件不一致的，以补充、修改的内容为准。</w:t>
      </w:r>
    </w:p>
    <w:p>
      <w:pPr>
        <w:pStyle w:val="5"/>
        <w:spacing w:before="0" w:after="0" w:line="360" w:lineRule="auto"/>
        <w:ind w:firstLine="629"/>
        <w:jc w:val="center"/>
        <w:rPr>
          <w:color w:val="000000"/>
          <w:kern w:val="0"/>
        </w:rPr>
      </w:pPr>
      <w:bookmarkStart w:id="24" w:name="_Toc17014"/>
      <w:bookmarkStart w:id="25" w:name="_Toc476839291"/>
      <w:bookmarkStart w:id="26" w:name="_Toc476903932"/>
      <w:r>
        <w:rPr>
          <w:color w:val="000000"/>
          <w:kern w:val="0"/>
        </w:rPr>
        <w:t>（</w:t>
      </w:r>
      <w:r>
        <w:rPr>
          <w:rFonts w:hint="eastAsia"/>
          <w:color w:val="000000"/>
          <w:kern w:val="0"/>
        </w:rPr>
        <w:t>五</w:t>
      </w:r>
      <w:r>
        <w:rPr>
          <w:color w:val="000000"/>
          <w:kern w:val="0"/>
        </w:rPr>
        <w:t>）</w:t>
      </w:r>
      <w:r>
        <w:rPr>
          <w:rFonts w:hint="eastAsia"/>
          <w:color w:val="000000"/>
          <w:kern w:val="0"/>
        </w:rPr>
        <w:t>谈判</w:t>
      </w:r>
      <w:r>
        <w:rPr>
          <w:color w:val="000000"/>
          <w:kern w:val="0"/>
        </w:rPr>
        <w:t>与</w:t>
      </w:r>
      <w:r>
        <w:rPr>
          <w:rFonts w:hint="eastAsia"/>
          <w:color w:val="000000"/>
          <w:kern w:val="0"/>
        </w:rPr>
        <w:t>评审</w:t>
      </w:r>
      <w:bookmarkEnd w:id="24"/>
      <w:bookmarkEnd w:id="25"/>
      <w:bookmarkEnd w:id="26"/>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bCs/>
          <w:color w:val="000000"/>
          <w:kern w:val="0"/>
          <w:sz w:val="27"/>
          <w:szCs w:val="27"/>
        </w:rPr>
        <w:t>18、谈判小组的组成</w:t>
      </w:r>
    </w:p>
    <w:p>
      <w:pPr>
        <w:widowControl/>
        <w:spacing w:line="460" w:lineRule="exact"/>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在监督下，按有关规定依法组建谈判小组。</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1</w:t>
      </w:r>
      <w:r>
        <w:rPr>
          <w:rFonts w:hint="eastAsia" w:ascii="宋体" w:hAnsi="宋体" w:cs="宋体"/>
          <w:bCs/>
          <w:color w:val="000000"/>
          <w:kern w:val="0"/>
          <w:sz w:val="27"/>
          <w:szCs w:val="27"/>
        </w:rPr>
        <w:t>9</w:t>
      </w:r>
      <w:r>
        <w:rPr>
          <w:rFonts w:ascii="宋体" w:hAnsi="宋体" w:cs="宋体"/>
          <w:bCs/>
          <w:color w:val="000000"/>
          <w:kern w:val="0"/>
          <w:sz w:val="27"/>
          <w:szCs w:val="27"/>
        </w:rPr>
        <w:t>、</w:t>
      </w:r>
      <w:r>
        <w:rPr>
          <w:rFonts w:hint="eastAsia" w:ascii="宋体" w:hAnsi="宋体" w:cs="宋体"/>
          <w:bCs/>
          <w:color w:val="000000"/>
          <w:kern w:val="0"/>
          <w:sz w:val="27"/>
          <w:szCs w:val="27"/>
        </w:rPr>
        <w:t>谈判</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9</w:t>
      </w:r>
      <w:r>
        <w:rPr>
          <w:rFonts w:ascii="宋体" w:hAnsi="宋体" w:cs="宋体"/>
          <w:color w:val="000000"/>
          <w:kern w:val="0"/>
          <w:sz w:val="27"/>
          <w:szCs w:val="27"/>
        </w:rPr>
        <w:t>.1</w:t>
      </w:r>
      <w:r>
        <w:rPr>
          <w:rFonts w:hint="eastAsia" w:ascii="宋体" w:hAnsi="宋体"/>
          <w:color w:val="000000"/>
          <w:sz w:val="27"/>
          <w:szCs w:val="27"/>
        </w:rPr>
        <w:t>采购人</w:t>
      </w:r>
      <w:r>
        <w:rPr>
          <w:rFonts w:ascii="宋体" w:hAnsi="宋体" w:cs="宋体"/>
          <w:color w:val="000000"/>
          <w:kern w:val="0"/>
          <w:sz w:val="27"/>
          <w:szCs w:val="27"/>
        </w:rPr>
        <w:t>将在规定的时间和地点组织</w:t>
      </w:r>
      <w:r>
        <w:rPr>
          <w:rFonts w:hint="eastAsia" w:ascii="宋体" w:hAnsi="宋体" w:cs="宋体"/>
          <w:color w:val="000000"/>
          <w:kern w:val="0"/>
          <w:sz w:val="27"/>
          <w:szCs w:val="27"/>
        </w:rPr>
        <w:t>谈判</w:t>
      </w:r>
      <w:r>
        <w:rPr>
          <w:rFonts w:ascii="宋体" w:hAnsi="宋体" w:cs="宋体"/>
          <w:color w:val="000000"/>
          <w:kern w:val="0"/>
          <w:sz w:val="27"/>
          <w:szCs w:val="27"/>
        </w:rPr>
        <w:t>。响应供应商应派法定代表人或授权代表参加，参加</w:t>
      </w:r>
      <w:r>
        <w:rPr>
          <w:rFonts w:hint="eastAsia" w:ascii="宋体" w:hAnsi="宋体" w:cs="宋体"/>
          <w:color w:val="000000"/>
          <w:kern w:val="0"/>
          <w:sz w:val="27"/>
          <w:szCs w:val="27"/>
        </w:rPr>
        <w:t>谈判</w:t>
      </w:r>
      <w:r>
        <w:rPr>
          <w:rFonts w:ascii="宋体" w:hAnsi="宋体" w:cs="宋体"/>
          <w:color w:val="000000"/>
          <w:kern w:val="0"/>
          <w:sz w:val="27"/>
          <w:szCs w:val="27"/>
        </w:rPr>
        <w:t>的代表应签名报到以证明其出席。</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9</w:t>
      </w:r>
      <w:r>
        <w:rPr>
          <w:rFonts w:ascii="宋体" w:hAnsi="宋体" w:cs="宋体"/>
          <w:color w:val="000000"/>
          <w:kern w:val="0"/>
          <w:sz w:val="27"/>
          <w:szCs w:val="27"/>
        </w:rPr>
        <w:t>.2</w:t>
      </w:r>
      <w:r>
        <w:rPr>
          <w:rFonts w:hint="eastAsia" w:ascii="宋体" w:hAnsi="宋体" w:cs="宋体"/>
          <w:color w:val="000000"/>
          <w:kern w:val="0"/>
          <w:sz w:val="27"/>
          <w:szCs w:val="27"/>
        </w:rPr>
        <w:t>谈判由采购人主持，谈判时，</w:t>
      </w:r>
      <w:r>
        <w:rPr>
          <w:rFonts w:ascii="宋体" w:hAnsi="宋体" w:cs="宋体"/>
          <w:color w:val="000000"/>
          <w:kern w:val="0"/>
          <w:sz w:val="27"/>
          <w:szCs w:val="27"/>
        </w:rPr>
        <w:t>由</w:t>
      </w:r>
      <w:r>
        <w:rPr>
          <w:rFonts w:hint="eastAsia" w:ascii="宋体" w:hAnsi="宋体" w:cs="宋体"/>
          <w:color w:val="000000"/>
          <w:kern w:val="0"/>
          <w:sz w:val="27"/>
          <w:szCs w:val="27"/>
        </w:rPr>
        <w:t>采购人及</w:t>
      </w:r>
      <w:r>
        <w:rPr>
          <w:rFonts w:ascii="宋体" w:hAnsi="宋体" w:cs="宋体"/>
          <w:color w:val="000000"/>
          <w:kern w:val="0"/>
          <w:sz w:val="27"/>
          <w:szCs w:val="27"/>
        </w:rPr>
        <w:t>响应供应商代表</w:t>
      </w:r>
      <w:r>
        <w:rPr>
          <w:rFonts w:hint="eastAsia" w:ascii="宋体" w:hAnsi="宋体" w:cs="宋体"/>
          <w:color w:val="000000"/>
          <w:kern w:val="0"/>
          <w:sz w:val="27"/>
          <w:szCs w:val="27"/>
        </w:rPr>
        <w:t>共同</w:t>
      </w:r>
      <w:r>
        <w:rPr>
          <w:rFonts w:ascii="宋体" w:hAnsi="宋体" w:cs="宋体"/>
          <w:color w:val="000000"/>
          <w:kern w:val="0"/>
          <w:sz w:val="27"/>
          <w:szCs w:val="27"/>
        </w:rPr>
        <w:t>检查竞谈响应文件的密封情况</w:t>
      </w:r>
      <w:r>
        <w:rPr>
          <w:rFonts w:hint="eastAsia" w:ascii="宋体" w:hAnsi="宋体"/>
          <w:color w:val="000000"/>
          <w:sz w:val="27"/>
          <w:szCs w:val="27"/>
        </w:rPr>
        <w:t>，</w:t>
      </w:r>
      <w:r>
        <w:rPr>
          <w:rFonts w:ascii="宋体" w:hAnsi="宋体" w:cs="宋体"/>
          <w:color w:val="000000"/>
          <w:kern w:val="0"/>
          <w:sz w:val="27"/>
          <w:szCs w:val="27"/>
        </w:rPr>
        <w:t>经当场确认无误后当众</w:t>
      </w:r>
      <w:r>
        <w:rPr>
          <w:rFonts w:hint="eastAsia" w:ascii="宋体" w:hAnsi="宋体" w:cs="宋体"/>
          <w:color w:val="000000"/>
          <w:kern w:val="0"/>
          <w:sz w:val="27"/>
          <w:szCs w:val="27"/>
        </w:rPr>
        <w:t>开启</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w:t>
      </w:r>
      <w:r>
        <w:rPr>
          <w:rFonts w:hint="eastAsia" w:ascii="宋体" w:hAnsi="宋体" w:cs="宋体"/>
          <w:color w:val="000000"/>
          <w:kern w:val="0"/>
          <w:sz w:val="27"/>
          <w:szCs w:val="27"/>
        </w:rPr>
        <w:t>9</w:t>
      </w:r>
      <w:r>
        <w:rPr>
          <w:rFonts w:ascii="宋体" w:hAnsi="宋体" w:cs="宋体"/>
          <w:color w:val="000000"/>
          <w:kern w:val="0"/>
          <w:sz w:val="27"/>
          <w:szCs w:val="27"/>
        </w:rPr>
        <w:t>.3</w:t>
      </w:r>
      <w:r>
        <w:rPr>
          <w:rFonts w:hint="eastAsia" w:ascii="宋体" w:hAnsi="宋体" w:cs="宋体"/>
          <w:color w:val="000000"/>
          <w:kern w:val="0"/>
          <w:sz w:val="27"/>
          <w:szCs w:val="27"/>
        </w:rPr>
        <w:t>谈判</w:t>
      </w:r>
      <w:r>
        <w:rPr>
          <w:rFonts w:ascii="宋体" w:hAnsi="宋体" w:cs="宋体"/>
          <w:color w:val="000000"/>
          <w:kern w:val="0"/>
          <w:sz w:val="27"/>
          <w:szCs w:val="27"/>
        </w:rPr>
        <w:t>时，</w:t>
      </w:r>
      <w:r>
        <w:rPr>
          <w:rFonts w:hint="eastAsia" w:ascii="宋体" w:hAnsi="宋体"/>
          <w:color w:val="000000"/>
          <w:sz w:val="27"/>
          <w:szCs w:val="27"/>
        </w:rPr>
        <w:t>采购人</w:t>
      </w:r>
      <w:r>
        <w:rPr>
          <w:rFonts w:hint="eastAsia" w:ascii="宋体" w:hAnsi="宋体" w:cs="宋体"/>
          <w:color w:val="000000"/>
          <w:kern w:val="0"/>
          <w:sz w:val="27"/>
          <w:szCs w:val="27"/>
        </w:rPr>
        <w:t>工作人员</w:t>
      </w:r>
      <w:r>
        <w:rPr>
          <w:rFonts w:ascii="宋体" w:hAnsi="宋体" w:cs="宋体"/>
          <w:color w:val="000000"/>
          <w:kern w:val="0"/>
          <w:sz w:val="27"/>
          <w:szCs w:val="27"/>
        </w:rPr>
        <w:t>当众宣读响应供应商名称及</w:t>
      </w:r>
      <w:r>
        <w:rPr>
          <w:rFonts w:hint="eastAsia" w:ascii="宋体" w:hAnsi="宋体"/>
          <w:color w:val="000000"/>
          <w:sz w:val="27"/>
          <w:szCs w:val="27"/>
        </w:rPr>
        <w:t>采购人</w:t>
      </w:r>
      <w:r>
        <w:rPr>
          <w:rFonts w:ascii="宋体" w:hAnsi="宋体" w:cs="宋体"/>
          <w:color w:val="000000"/>
          <w:kern w:val="0"/>
          <w:sz w:val="27"/>
          <w:szCs w:val="27"/>
        </w:rPr>
        <w:t>认为合适的其它内容</w:t>
      </w:r>
      <w:r>
        <w:rPr>
          <w:rFonts w:hint="eastAsia" w:ascii="宋体" w:hAnsi="宋体" w:cs="宋体"/>
          <w:color w:val="000000"/>
          <w:kern w:val="0"/>
          <w:sz w:val="27"/>
          <w:szCs w:val="27"/>
        </w:rPr>
        <w:t>，并做好谈判记录</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bCs/>
          <w:color w:val="000000"/>
          <w:kern w:val="0"/>
          <w:sz w:val="27"/>
          <w:szCs w:val="27"/>
        </w:rPr>
        <w:t>20</w:t>
      </w:r>
      <w:r>
        <w:rPr>
          <w:rFonts w:ascii="宋体" w:hAnsi="宋体" w:cs="宋体"/>
          <w:bCs/>
          <w:color w:val="000000"/>
          <w:kern w:val="0"/>
          <w:sz w:val="27"/>
          <w:szCs w:val="27"/>
        </w:rPr>
        <w:t>、响应的评价和比较</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20</w:t>
      </w:r>
      <w:r>
        <w:rPr>
          <w:rFonts w:ascii="宋体" w:hAnsi="宋体" w:cs="宋体"/>
          <w:color w:val="000000"/>
          <w:kern w:val="0"/>
          <w:sz w:val="27"/>
          <w:szCs w:val="27"/>
        </w:rPr>
        <w:t>.1</w:t>
      </w:r>
      <w:r>
        <w:rPr>
          <w:rFonts w:hint="eastAsia" w:ascii="宋体" w:hAnsi="宋体" w:cs="宋体"/>
          <w:color w:val="000000"/>
          <w:kern w:val="0"/>
          <w:sz w:val="27"/>
          <w:szCs w:val="27"/>
        </w:rPr>
        <w:t>谈判小组将</w:t>
      </w:r>
      <w:r>
        <w:rPr>
          <w:rFonts w:ascii="宋体" w:hAnsi="宋体" w:cs="宋体"/>
          <w:color w:val="000000"/>
          <w:kern w:val="0"/>
          <w:sz w:val="27"/>
          <w:szCs w:val="27"/>
        </w:rPr>
        <w:t>按照谈判文件</w:t>
      </w:r>
      <w:r>
        <w:rPr>
          <w:rFonts w:hint="eastAsia" w:ascii="宋体" w:hAnsi="宋体" w:cs="宋体"/>
          <w:color w:val="000000"/>
          <w:kern w:val="0"/>
          <w:sz w:val="27"/>
          <w:szCs w:val="27"/>
        </w:rPr>
        <w:t>规定的评审办法进行评审</w:t>
      </w:r>
      <w:r>
        <w:rPr>
          <w:rFonts w:ascii="宋体" w:hAnsi="宋体" w:cs="宋体"/>
          <w:color w:val="000000"/>
          <w:kern w:val="0"/>
          <w:sz w:val="27"/>
          <w:szCs w:val="27"/>
        </w:rPr>
        <w:t>。</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color w:val="000000"/>
          <w:kern w:val="0"/>
          <w:sz w:val="27"/>
          <w:szCs w:val="27"/>
        </w:rPr>
        <w:t>20</w:t>
      </w:r>
      <w:r>
        <w:rPr>
          <w:rFonts w:ascii="宋体" w:hAnsi="宋体" w:cs="宋体"/>
          <w:color w:val="000000"/>
          <w:kern w:val="0"/>
          <w:sz w:val="27"/>
          <w:szCs w:val="27"/>
        </w:rPr>
        <w:t>.2</w:t>
      </w:r>
      <w:r>
        <w:rPr>
          <w:rFonts w:hint="eastAsia" w:ascii="宋体" w:hAnsi="宋体" w:cs="宋体"/>
          <w:color w:val="000000"/>
          <w:kern w:val="0"/>
          <w:sz w:val="27"/>
          <w:szCs w:val="27"/>
        </w:rPr>
        <w:t>评审专家独立进行评审，</w:t>
      </w:r>
      <w:r>
        <w:rPr>
          <w:rFonts w:ascii="宋体" w:hAnsi="宋体" w:cs="宋体"/>
          <w:color w:val="000000"/>
          <w:kern w:val="0"/>
          <w:sz w:val="27"/>
          <w:szCs w:val="27"/>
        </w:rPr>
        <w:t>不得向任何人透露</w:t>
      </w:r>
      <w:r>
        <w:rPr>
          <w:rFonts w:hint="eastAsia" w:ascii="宋体" w:hAnsi="宋体" w:cs="宋体"/>
          <w:color w:val="000000"/>
          <w:kern w:val="0"/>
          <w:sz w:val="27"/>
          <w:szCs w:val="27"/>
        </w:rPr>
        <w:t>评审</w:t>
      </w:r>
      <w:r>
        <w:rPr>
          <w:rFonts w:ascii="宋体" w:hAnsi="宋体" w:cs="宋体"/>
          <w:color w:val="000000"/>
          <w:kern w:val="0"/>
          <w:sz w:val="27"/>
          <w:szCs w:val="27"/>
        </w:rPr>
        <w:t>信息。</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20</w:t>
      </w:r>
      <w:r>
        <w:rPr>
          <w:rFonts w:ascii="宋体" w:hAnsi="宋体" w:cs="宋体"/>
          <w:color w:val="000000"/>
          <w:kern w:val="0"/>
          <w:sz w:val="27"/>
          <w:szCs w:val="27"/>
        </w:rPr>
        <w:t>.3</w:t>
      </w:r>
      <w:r>
        <w:rPr>
          <w:rFonts w:hint="eastAsia" w:ascii="宋体" w:hAnsi="宋体"/>
          <w:color w:val="000000"/>
          <w:sz w:val="27"/>
          <w:szCs w:val="27"/>
        </w:rPr>
        <w:t>采购人</w:t>
      </w:r>
      <w:r>
        <w:rPr>
          <w:rFonts w:ascii="宋体" w:hAnsi="宋体" w:cs="宋体"/>
          <w:color w:val="000000"/>
          <w:kern w:val="0"/>
          <w:sz w:val="27"/>
          <w:szCs w:val="27"/>
        </w:rPr>
        <w:t>不向</w:t>
      </w:r>
      <w:r>
        <w:rPr>
          <w:rFonts w:hint="eastAsia" w:ascii="宋体" w:hAnsi="宋体" w:cs="宋体"/>
          <w:color w:val="000000"/>
          <w:kern w:val="0"/>
          <w:sz w:val="27"/>
          <w:szCs w:val="27"/>
        </w:rPr>
        <w:t>未成交供应商</w:t>
      </w:r>
      <w:r>
        <w:rPr>
          <w:rFonts w:ascii="宋体" w:hAnsi="宋体" w:cs="宋体"/>
          <w:color w:val="000000"/>
          <w:kern w:val="0"/>
          <w:sz w:val="27"/>
          <w:szCs w:val="27"/>
        </w:rPr>
        <w:t>解释</w:t>
      </w:r>
      <w:r>
        <w:rPr>
          <w:rFonts w:hint="eastAsia" w:ascii="宋体" w:hAnsi="宋体" w:cs="宋体"/>
          <w:color w:val="000000"/>
          <w:kern w:val="0"/>
          <w:sz w:val="27"/>
          <w:szCs w:val="27"/>
        </w:rPr>
        <w:t>未成交</w:t>
      </w:r>
      <w:r>
        <w:rPr>
          <w:rFonts w:ascii="宋体" w:hAnsi="宋体" w:cs="宋体"/>
          <w:color w:val="000000"/>
          <w:kern w:val="0"/>
          <w:sz w:val="27"/>
          <w:szCs w:val="27"/>
        </w:rPr>
        <w:t>原因，不退还竞谈响应文件。</w:t>
      </w:r>
    </w:p>
    <w:p>
      <w:pPr>
        <w:widowControl/>
        <w:spacing w:line="460" w:lineRule="exact"/>
        <w:ind w:firstLine="540" w:firstLineChars="200"/>
        <w:jc w:val="left"/>
        <w:rPr>
          <w:rFonts w:ascii="宋体" w:hAnsi="宋体" w:cs="宋体"/>
          <w:color w:val="000000"/>
          <w:kern w:val="0"/>
          <w:sz w:val="24"/>
        </w:rPr>
      </w:pPr>
      <w:r>
        <w:rPr>
          <w:rFonts w:hint="eastAsia" w:ascii="宋体" w:hAnsi="宋体"/>
          <w:color w:val="000000"/>
          <w:sz w:val="27"/>
          <w:szCs w:val="27"/>
        </w:rPr>
        <w:t>20.4本次采购采购人授权由谈判小组直接确定成交供应商。</w:t>
      </w:r>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bCs/>
          <w:color w:val="000000"/>
          <w:kern w:val="0"/>
          <w:sz w:val="27"/>
          <w:szCs w:val="27"/>
        </w:rPr>
        <w:t>21</w:t>
      </w:r>
      <w:r>
        <w:rPr>
          <w:rFonts w:ascii="宋体" w:hAnsi="宋体" w:cs="宋体"/>
          <w:bCs/>
          <w:color w:val="000000"/>
          <w:kern w:val="0"/>
          <w:sz w:val="27"/>
          <w:szCs w:val="27"/>
        </w:rPr>
        <w:t>、竞谈响应文件的初审</w:t>
      </w:r>
      <w:r>
        <w:rPr>
          <w:rFonts w:hint="eastAsia" w:ascii="宋体" w:hAnsi="宋体" w:cs="宋体"/>
          <w:bCs/>
          <w:color w:val="000000"/>
          <w:kern w:val="0"/>
          <w:sz w:val="27"/>
          <w:szCs w:val="27"/>
        </w:rPr>
        <w:t>。初审分为资格性检查和符合性检查。</w:t>
      </w:r>
    </w:p>
    <w:p>
      <w:pPr>
        <w:spacing w:line="460" w:lineRule="exact"/>
        <w:ind w:firstLine="540" w:firstLineChars="200"/>
        <w:rPr>
          <w:rFonts w:ascii="宋体" w:hAnsi="宋体" w:cs="Courier New"/>
          <w:color w:val="000000"/>
          <w:sz w:val="27"/>
          <w:szCs w:val="27"/>
        </w:rPr>
      </w:pPr>
      <w:r>
        <w:rPr>
          <w:rFonts w:hint="eastAsia" w:ascii="宋体" w:hAnsi="宋体"/>
          <w:color w:val="000000"/>
          <w:kern w:val="0"/>
          <w:sz w:val="27"/>
          <w:szCs w:val="27"/>
        </w:rPr>
        <w:t>21.1</w:t>
      </w:r>
      <w:r>
        <w:rPr>
          <w:rFonts w:hint="eastAsia" w:ascii="宋体" w:hAnsi="宋体" w:cs="Courier New"/>
          <w:color w:val="000000"/>
          <w:sz w:val="27"/>
          <w:szCs w:val="27"/>
        </w:rPr>
        <w:t>资格性检查。依据法律法规和谈判文件的规定，对</w:t>
      </w:r>
      <w:r>
        <w:rPr>
          <w:rFonts w:hint="eastAsia" w:ascii="宋体" w:hAnsi="宋体" w:cs="宋体"/>
          <w:color w:val="000000"/>
          <w:kern w:val="0"/>
          <w:sz w:val="27"/>
          <w:szCs w:val="27"/>
        </w:rPr>
        <w:t>竞谈</w:t>
      </w:r>
      <w:r>
        <w:rPr>
          <w:rFonts w:hint="eastAsia" w:ascii="宋体" w:hAnsi="宋体" w:cs="Courier New"/>
          <w:color w:val="000000"/>
          <w:sz w:val="27"/>
          <w:szCs w:val="27"/>
        </w:rPr>
        <w:t>响应文件中的资格证明、响应保证金等进行审查，以确定响应供应商是否具备响应资格。</w:t>
      </w:r>
    </w:p>
    <w:p>
      <w:pPr>
        <w:spacing w:line="460" w:lineRule="exact"/>
        <w:rPr>
          <w:rFonts w:ascii="宋体" w:hAnsi="宋体" w:cs="Courier New"/>
          <w:b/>
          <w:bCs/>
          <w:color w:val="000000"/>
          <w:sz w:val="27"/>
          <w:szCs w:val="27"/>
        </w:rPr>
      </w:pPr>
      <w:r>
        <w:rPr>
          <w:rFonts w:hint="eastAsia" w:ascii="宋体" w:hAnsi="宋体" w:cs="Courier New"/>
          <w:b/>
          <w:bCs/>
          <w:color w:val="000000"/>
          <w:sz w:val="27"/>
          <w:szCs w:val="27"/>
        </w:rPr>
        <w:t>资格审查要求如下：</w:t>
      </w:r>
      <w:r>
        <w:rPr>
          <w:rFonts w:hint="eastAsia" w:ascii="宋体" w:hAnsi="宋体"/>
          <w:color w:val="000000"/>
          <w:sz w:val="24"/>
        </w:rPr>
        <w:t>（单独分装）</w:t>
      </w:r>
    </w:p>
    <w:p>
      <w:pPr>
        <w:numPr>
          <w:ilvl w:val="0"/>
          <w:numId w:val="5"/>
        </w:numPr>
        <w:spacing w:line="460" w:lineRule="exact"/>
        <w:ind w:firstLine="136" w:firstLineChars="50"/>
        <w:rPr>
          <w:rFonts w:ascii="宋体" w:hAnsi="宋体" w:cs="Courier New"/>
          <w:b/>
          <w:bCs/>
          <w:color w:val="000000"/>
          <w:sz w:val="27"/>
          <w:szCs w:val="27"/>
          <w:highlight w:val="yellow"/>
        </w:rPr>
      </w:pPr>
      <w:r>
        <w:rPr>
          <w:rFonts w:hint="eastAsia" w:ascii="宋体" w:hAnsi="宋体" w:cs="Courier New"/>
          <w:b/>
          <w:bCs/>
          <w:color w:val="000000"/>
          <w:sz w:val="27"/>
          <w:szCs w:val="27"/>
          <w:highlight w:val="yellow"/>
        </w:rPr>
        <w:t>有效的营业执照正本或副本、税务登记证、组织机构代码证（三证合一的提供三证合一证件）；</w:t>
      </w:r>
    </w:p>
    <w:p>
      <w:pPr>
        <w:numPr>
          <w:ilvl w:val="0"/>
          <w:numId w:val="5"/>
        </w:numPr>
        <w:spacing w:line="460" w:lineRule="exact"/>
        <w:ind w:firstLine="136" w:firstLineChars="50"/>
        <w:rPr>
          <w:rFonts w:hint="eastAsia" w:ascii="宋体" w:hAnsi="宋体" w:eastAsia="宋体" w:cs="宋体"/>
          <w:b/>
          <w:bCs/>
          <w:color w:val="auto"/>
          <w:sz w:val="27"/>
          <w:szCs w:val="27"/>
          <w:highlight w:val="none"/>
          <w:lang w:eastAsia="zh-CN"/>
        </w:rPr>
      </w:pPr>
      <w:r>
        <w:rPr>
          <w:rFonts w:hint="eastAsia" w:ascii="宋体" w:hAnsi="宋体" w:cs="Courier New"/>
          <w:b/>
          <w:bCs/>
          <w:color w:val="000000"/>
          <w:sz w:val="27"/>
          <w:szCs w:val="27"/>
          <w:highlight w:val="yellow"/>
        </w:rPr>
        <w:t>法定代表人授权书；</w:t>
      </w:r>
    </w:p>
    <w:p>
      <w:pPr>
        <w:numPr>
          <w:ilvl w:val="0"/>
          <w:numId w:val="5"/>
        </w:numPr>
        <w:spacing w:line="460" w:lineRule="exact"/>
        <w:ind w:firstLine="136" w:firstLineChars="50"/>
        <w:rPr>
          <w:rFonts w:hint="eastAsia" w:ascii="宋体" w:hAnsi="宋体" w:eastAsia="宋体" w:cs="宋体"/>
          <w:b/>
          <w:bCs/>
          <w:color w:val="auto"/>
          <w:sz w:val="27"/>
          <w:szCs w:val="27"/>
          <w:highlight w:val="none"/>
          <w:lang w:eastAsia="zh-CN"/>
        </w:rPr>
      </w:pPr>
      <w:r>
        <w:rPr>
          <w:rFonts w:hint="eastAsia" w:ascii="宋体" w:hAnsi="宋体" w:eastAsia="宋体" w:cs="宋体"/>
          <w:b/>
          <w:bCs/>
          <w:color w:val="auto"/>
          <w:kern w:val="0"/>
          <w:sz w:val="27"/>
          <w:szCs w:val="27"/>
          <w:highlight w:val="none"/>
          <w:lang w:val="en-US" w:eastAsia="zh-CN" w:bidi="ar-SA"/>
        </w:rPr>
        <w:t>参加本项目的投标人提供</w:t>
      </w:r>
      <w:r>
        <w:rPr>
          <w:rFonts w:hint="eastAsia" w:ascii="宋体" w:hAnsi="宋体" w:eastAsia="宋体" w:cs="宋体"/>
          <w:b/>
          <w:bCs/>
          <w:color w:val="auto"/>
          <w:sz w:val="27"/>
          <w:szCs w:val="27"/>
          <w:highlight w:val="none"/>
        </w:rPr>
        <w:t>参加采购活动前</w:t>
      </w:r>
      <w:r>
        <w:rPr>
          <w:rFonts w:hint="eastAsia" w:ascii="宋体" w:hAnsi="宋体" w:eastAsia="宋体" w:cs="宋体"/>
          <w:b/>
          <w:bCs/>
          <w:color w:val="auto"/>
          <w:kern w:val="0"/>
          <w:sz w:val="27"/>
          <w:szCs w:val="27"/>
          <w:highlight w:val="none"/>
          <w:lang w:val="en-US" w:eastAsia="zh-CN" w:bidi="ar-SA"/>
        </w:rPr>
        <w:t>三年内在经营活动中没有违法违纪或不良记录（未被列入黑名单）的承诺函原件（加盖公章）；</w:t>
      </w:r>
    </w:p>
    <w:p>
      <w:pPr>
        <w:pStyle w:val="2"/>
        <w:rPr>
          <w:rFonts w:hint="eastAsia" w:hAnsi="宋体" w:cs="宋体"/>
          <w:b/>
          <w:bCs/>
          <w:color w:val="auto"/>
          <w:kern w:val="0"/>
          <w:sz w:val="27"/>
          <w:szCs w:val="27"/>
          <w:highlight w:val="none"/>
          <w:lang w:val="en-US" w:eastAsia="zh-CN" w:bidi="ar-SA"/>
        </w:rPr>
      </w:pPr>
      <w:r>
        <w:rPr>
          <w:rFonts w:hint="eastAsia" w:hAnsi="宋体" w:cs="宋体"/>
          <w:b/>
          <w:bCs/>
          <w:color w:val="auto"/>
          <w:kern w:val="0"/>
          <w:sz w:val="27"/>
          <w:szCs w:val="27"/>
          <w:highlight w:val="none"/>
          <w:lang w:val="en-US" w:eastAsia="zh-CN" w:bidi="ar-SA"/>
        </w:rPr>
        <w:t>4、</w:t>
      </w:r>
      <w:r>
        <w:rPr>
          <w:rFonts w:hint="eastAsia" w:ascii="宋体" w:hAnsi="宋体" w:cs="Courier New"/>
          <w:b w:val="0"/>
          <w:bCs w:val="0"/>
          <w:color w:val="auto"/>
          <w:sz w:val="27"/>
          <w:szCs w:val="27"/>
          <w:highlight w:val="yellow"/>
          <w:lang w:eastAsia="zh-CN"/>
        </w:rPr>
        <w:t>投标人自身所投标段近两年至少</w:t>
      </w:r>
      <w:r>
        <w:rPr>
          <w:rFonts w:hint="eastAsia" w:ascii="宋体" w:hAnsi="宋体" w:cs="Courier New"/>
          <w:b w:val="0"/>
          <w:bCs w:val="0"/>
          <w:color w:val="auto"/>
          <w:sz w:val="27"/>
          <w:szCs w:val="27"/>
          <w:highlight w:val="yellow"/>
          <w:lang w:val="en-US" w:eastAsia="zh-CN"/>
        </w:rPr>
        <w:t>3个（含）以上</w:t>
      </w:r>
      <w:r>
        <w:rPr>
          <w:rFonts w:hint="eastAsia" w:ascii="宋体" w:hAnsi="宋体" w:cs="Courier New"/>
          <w:b w:val="0"/>
          <w:bCs w:val="0"/>
          <w:color w:val="auto"/>
          <w:sz w:val="27"/>
          <w:szCs w:val="27"/>
          <w:highlight w:val="yellow"/>
          <w:lang w:eastAsia="zh-CN"/>
        </w:rPr>
        <w:t>金融行业采购交易</w:t>
      </w:r>
      <w:r>
        <w:rPr>
          <w:rFonts w:hint="eastAsia" w:ascii="宋体" w:hAnsi="宋体" w:cs="Courier New"/>
          <w:b w:val="0"/>
          <w:bCs w:val="0"/>
          <w:color w:val="auto"/>
          <w:sz w:val="27"/>
          <w:szCs w:val="27"/>
          <w:highlight w:val="yellow"/>
          <w:lang w:val="en-US" w:eastAsia="zh-CN"/>
        </w:rPr>
        <w:t>人脸识别系统平台</w:t>
      </w:r>
      <w:r>
        <w:rPr>
          <w:rFonts w:hint="eastAsia" w:ascii="宋体" w:hAnsi="宋体" w:cs="Courier New"/>
          <w:b w:val="0"/>
          <w:bCs w:val="0"/>
          <w:color w:val="auto"/>
          <w:sz w:val="27"/>
          <w:szCs w:val="27"/>
          <w:highlight w:val="yellow"/>
          <w:lang w:eastAsia="zh-CN"/>
        </w:rPr>
        <w:t>项目</w:t>
      </w:r>
      <w:r>
        <w:rPr>
          <w:rFonts w:hint="eastAsia" w:hAnsi="宋体" w:cs="Courier New"/>
          <w:b w:val="0"/>
          <w:bCs w:val="0"/>
          <w:color w:val="auto"/>
          <w:sz w:val="27"/>
          <w:szCs w:val="27"/>
          <w:highlight w:val="yellow"/>
          <w:lang w:eastAsia="zh-CN"/>
        </w:rPr>
        <w:t>合同。</w:t>
      </w:r>
    </w:p>
    <w:p>
      <w:pPr>
        <w:pStyle w:val="2"/>
        <w:rPr>
          <w:del w:id="0" w:author="李剑" w:date="2020-05-29T16:08:19Z"/>
          <w:rFonts w:hint="eastAsia"/>
          <w:lang w:val="en-US" w:eastAsia="zh-CN"/>
        </w:rPr>
      </w:pPr>
      <w:r>
        <w:rPr>
          <w:rFonts w:hint="eastAsia" w:hAnsi="宋体" w:cs="Courier New"/>
          <w:color w:val="auto"/>
          <w:sz w:val="27"/>
          <w:szCs w:val="27"/>
          <w:highlight w:val="yellow"/>
          <w:lang w:val="en-US" w:eastAsia="zh-CN"/>
        </w:rPr>
        <w:t>5、</w:t>
      </w:r>
      <w:r>
        <w:rPr>
          <w:rFonts w:hint="eastAsia" w:ascii="宋体" w:hAnsi="宋体" w:cs="Courier New"/>
          <w:color w:val="auto"/>
          <w:sz w:val="27"/>
          <w:szCs w:val="27"/>
          <w:highlight w:val="yellow"/>
        </w:rPr>
        <w:t>投标方在招标方现场实施的项目经理</w:t>
      </w:r>
      <w:r>
        <w:rPr>
          <w:rFonts w:hint="eastAsia" w:hAnsi="宋体" w:cs="Courier New"/>
          <w:color w:val="auto"/>
          <w:sz w:val="27"/>
          <w:szCs w:val="27"/>
          <w:highlight w:val="yellow"/>
          <w:lang w:eastAsia="zh-CN"/>
        </w:rPr>
        <w:t>，需提供材料证明</w:t>
      </w:r>
      <w:r>
        <w:rPr>
          <w:rFonts w:hint="eastAsia" w:ascii="宋体" w:hAnsi="宋体" w:cs="Courier New"/>
          <w:color w:val="auto"/>
          <w:sz w:val="27"/>
          <w:szCs w:val="27"/>
          <w:highlight w:val="yellow"/>
        </w:rPr>
        <w:t>具有国内银行人脸识别平台的项目开发、实施经验，且担任过两个以上人脸识别平台项目经理</w:t>
      </w:r>
      <w:r>
        <w:rPr>
          <w:rFonts w:hint="eastAsia" w:hAnsi="宋体" w:cs="Courier New"/>
          <w:color w:val="auto"/>
          <w:sz w:val="27"/>
          <w:szCs w:val="27"/>
          <w:highlight w:val="yellow"/>
          <w:lang w:eastAsia="zh-CN"/>
        </w:rPr>
        <w:t>。</w:t>
      </w:r>
    </w:p>
    <w:p>
      <w:pPr>
        <w:pStyle w:val="2"/>
      </w:pPr>
    </w:p>
    <w:p>
      <w:pPr>
        <w:spacing w:line="460" w:lineRule="exact"/>
        <w:ind w:firstLine="540" w:firstLineChars="200"/>
        <w:rPr>
          <w:rFonts w:ascii="宋体" w:hAnsi="宋体" w:cs="Courier New"/>
          <w:color w:val="000000"/>
          <w:sz w:val="27"/>
          <w:szCs w:val="27"/>
        </w:rPr>
      </w:pPr>
      <w:r>
        <w:rPr>
          <w:rFonts w:hint="eastAsia" w:ascii="宋体" w:hAnsi="宋体" w:cs="Courier New"/>
          <w:color w:val="000000"/>
          <w:sz w:val="27"/>
          <w:szCs w:val="27"/>
        </w:rPr>
        <w:t>21.2符合性检查。依据谈判文件的规定，从</w:t>
      </w:r>
      <w:r>
        <w:rPr>
          <w:rFonts w:hint="eastAsia" w:ascii="宋体" w:hAnsi="宋体" w:cs="宋体"/>
          <w:color w:val="000000"/>
          <w:kern w:val="0"/>
          <w:sz w:val="27"/>
          <w:szCs w:val="27"/>
        </w:rPr>
        <w:t>竞谈</w:t>
      </w:r>
      <w:r>
        <w:rPr>
          <w:rFonts w:hint="eastAsia" w:ascii="宋体" w:hAnsi="宋体" w:cs="Courier New"/>
          <w:color w:val="000000"/>
          <w:sz w:val="27"/>
          <w:szCs w:val="27"/>
        </w:rPr>
        <w:t>响应文件的有效性、完整性和对谈判文件的响应程度、有无计算错误进行审查，以确定是否对谈判文件的实质性要求作出响应。</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21</w:t>
      </w:r>
      <w:r>
        <w:rPr>
          <w:rFonts w:ascii="宋体" w:hAnsi="宋体" w:cs="宋体"/>
          <w:color w:val="000000"/>
          <w:kern w:val="0"/>
          <w:sz w:val="27"/>
          <w:szCs w:val="27"/>
        </w:rPr>
        <w:t>.</w:t>
      </w:r>
      <w:r>
        <w:rPr>
          <w:rFonts w:hint="eastAsia" w:ascii="宋体" w:hAnsi="宋体" w:cs="宋体"/>
          <w:color w:val="000000"/>
          <w:kern w:val="0"/>
          <w:sz w:val="27"/>
          <w:szCs w:val="27"/>
        </w:rPr>
        <w:t>3</w:t>
      </w:r>
      <w:r>
        <w:rPr>
          <w:rFonts w:hint="eastAsia" w:hAnsi="宋体"/>
          <w:color w:val="000000"/>
          <w:kern w:val="0"/>
          <w:sz w:val="27"/>
          <w:szCs w:val="27"/>
        </w:rPr>
        <w:t>算术错误将按以下方法更正：竞谈</w:t>
      </w:r>
      <w:r>
        <w:rPr>
          <w:rFonts w:hint="eastAsia" w:hAnsi="宋体"/>
          <w:color w:val="000000"/>
          <w:sz w:val="27"/>
          <w:szCs w:val="27"/>
        </w:rPr>
        <w:t>响应文件的大写金额和小写金额不一致的，以大写金额为准；总价金额与按单价汇总金额不一致的，以单价金额计算结果为准；单价金额小数点有明显错位的，应以总价为准，并修改单价；对不同文字文本</w:t>
      </w:r>
      <w:r>
        <w:rPr>
          <w:rFonts w:hint="eastAsia" w:hAnsi="宋体"/>
          <w:color w:val="000000"/>
          <w:kern w:val="0"/>
          <w:sz w:val="27"/>
          <w:szCs w:val="27"/>
        </w:rPr>
        <w:t>竞谈</w:t>
      </w:r>
      <w:r>
        <w:rPr>
          <w:rFonts w:hint="eastAsia" w:hAnsi="宋体"/>
          <w:color w:val="000000"/>
          <w:sz w:val="27"/>
          <w:szCs w:val="27"/>
        </w:rPr>
        <w:t>响应文件的解释发生异议的，以中文文本为准。</w:t>
      </w:r>
      <w:r>
        <w:rPr>
          <w:rFonts w:hint="eastAsia" w:hAnsi="宋体"/>
          <w:color w:val="000000"/>
          <w:kern w:val="0"/>
          <w:sz w:val="27"/>
          <w:szCs w:val="27"/>
        </w:rPr>
        <w:t>如果</w:t>
      </w:r>
      <w:r>
        <w:rPr>
          <w:rFonts w:hint="eastAsia" w:hAnsi="宋体"/>
          <w:color w:val="000000"/>
          <w:sz w:val="27"/>
          <w:szCs w:val="27"/>
        </w:rPr>
        <w:t>响应</w:t>
      </w:r>
      <w:r>
        <w:rPr>
          <w:rFonts w:hint="eastAsia" w:hAnsi="宋体"/>
          <w:color w:val="000000"/>
          <w:kern w:val="0"/>
          <w:sz w:val="27"/>
          <w:szCs w:val="27"/>
        </w:rPr>
        <w:t>供应商不接受对其错误的更正，其</w:t>
      </w:r>
      <w:r>
        <w:rPr>
          <w:rFonts w:hint="eastAsia" w:hAnsi="宋体"/>
          <w:color w:val="000000"/>
          <w:sz w:val="27"/>
          <w:szCs w:val="27"/>
        </w:rPr>
        <w:t>响应</w:t>
      </w:r>
      <w:r>
        <w:rPr>
          <w:rFonts w:hint="eastAsia" w:hAnsi="宋体"/>
          <w:color w:val="000000"/>
          <w:kern w:val="0"/>
          <w:sz w:val="27"/>
          <w:szCs w:val="27"/>
        </w:rPr>
        <w:t>将被视为无效</w:t>
      </w:r>
      <w:r>
        <w:rPr>
          <w:rFonts w:hint="eastAsia" w:hAnsi="宋体"/>
          <w:color w:val="000000"/>
          <w:sz w:val="27"/>
          <w:szCs w:val="27"/>
        </w:rPr>
        <w:t>响应</w:t>
      </w:r>
      <w:r>
        <w:rPr>
          <w:rFonts w:hint="eastAsia" w:hAnsi="宋体"/>
          <w:color w:val="000000"/>
          <w:kern w:val="0"/>
          <w:sz w:val="27"/>
          <w:szCs w:val="27"/>
        </w:rPr>
        <w:t>。</w:t>
      </w:r>
    </w:p>
    <w:p>
      <w:pPr>
        <w:widowControl/>
        <w:spacing w:line="460" w:lineRule="exact"/>
        <w:ind w:firstLine="540" w:firstLineChars="200"/>
        <w:jc w:val="left"/>
        <w:rPr>
          <w:rFonts w:ascii="宋体" w:hAnsi="宋体"/>
          <w:color w:val="000000"/>
          <w:kern w:val="0"/>
          <w:sz w:val="27"/>
          <w:szCs w:val="27"/>
        </w:rPr>
      </w:pPr>
      <w:r>
        <w:rPr>
          <w:rFonts w:hint="eastAsia" w:ascii="宋体" w:hAnsi="宋体" w:cs="宋体"/>
          <w:color w:val="000000"/>
          <w:kern w:val="0"/>
          <w:sz w:val="27"/>
          <w:szCs w:val="27"/>
        </w:rPr>
        <w:t>21</w:t>
      </w:r>
      <w:r>
        <w:rPr>
          <w:rFonts w:ascii="宋体" w:hAnsi="宋体" w:cs="宋体"/>
          <w:color w:val="000000"/>
          <w:kern w:val="0"/>
          <w:sz w:val="27"/>
          <w:szCs w:val="27"/>
        </w:rPr>
        <w:t>.</w:t>
      </w:r>
      <w:r>
        <w:rPr>
          <w:rFonts w:hint="eastAsia" w:ascii="宋体" w:hAnsi="宋体" w:cs="宋体"/>
          <w:color w:val="000000"/>
          <w:kern w:val="0"/>
          <w:sz w:val="27"/>
          <w:szCs w:val="27"/>
        </w:rPr>
        <w:t>4</w:t>
      </w:r>
      <w:r>
        <w:rPr>
          <w:rFonts w:hint="eastAsia" w:ascii="宋体" w:hAnsi="宋体"/>
          <w:color w:val="000000"/>
          <w:kern w:val="0"/>
          <w:sz w:val="27"/>
          <w:szCs w:val="27"/>
        </w:rPr>
        <w:t xml:space="preserve">在详细评审之前，谈判小组要审查每份竞谈响应文件是否实质上响应了谈判文件的要求。实质上响应的竞谈响应文件应该是与谈判文件要求的关键条款、条件和规格没有重大偏离的竞谈响应文件。 </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olor w:val="000000"/>
          <w:kern w:val="0"/>
          <w:sz w:val="27"/>
          <w:szCs w:val="27"/>
        </w:rPr>
        <w:t>21.5实质上没有响应谈判文件要求的响应将被视为无效响应。响应供应商不得通过修正或撤销不合要求的偏离从而使其竞谈响应文件成为实质上响应的响应。</w:t>
      </w:r>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color w:val="000000"/>
          <w:kern w:val="0"/>
          <w:sz w:val="27"/>
          <w:szCs w:val="27"/>
        </w:rPr>
        <w:t>21.6</w:t>
      </w:r>
      <w:r>
        <w:rPr>
          <w:rFonts w:hint="eastAsia" w:ascii="宋体" w:hAnsi="宋体"/>
          <w:color w:val="000000"/>
          <w:kern w:val="0"/>
          <w:sz w:val="27"/>
          <w:szCs w:val="27"/>
        </w:rPr>
        <w:t>在初审时响应供应商有下列情形之一的，属于实质上没有响应谈判文件要求的响应，其响应将被视为无效响应：</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21.6.1竞谈响应文件数量不足或竞谈响应文件没有正本的或响应文件有两本及以上正本的；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21.6.2响应供应商未提交响应保证金或金额不足、响应保证金提交形式不符合谈判文件要求的；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21.6.3响应供应商的竞谈响应文件或资格证明文件未提供或不符合谈判文件要求的；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21.6.4超出经营范围响应的；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21.6.5竞谈响应文件无法定代表人签字或签字人无法定代表人有效授权的；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21.6.6响应有效期不足的；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21.6.7未按谈判文件规定的格式填写的；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21.6.8字迹模糊，辨认不清的；</w:t>
      </w:r>
    </w:p>
    <w:p>
      <w:pPr>
        <w:widowControl/>
        <w:spacing w:line="460" w:lineRule="exact"/>
        <w:jc w:val="left"/>
        <w:rPr>
          <w:rFonts w:ascii="宋体" w:hAnsi="宋体" w:cs="宋体"/>
          <w:color w:val="000000"/>
          <w:kern w:val="0"/>
          <w:sz w:val="27"/>
          <w:szCs w:val="27"/>
        </w:rPr>
      </w:pPr>
      <w:r>
        <w:rPr>
          <w:rFonts w:hint="eastAsia" w:ascii="宋体" w:hAnsi="宋体"/>
          <w:color w:val="000000"/>
          <w:kern w:val="0"/>
          <w:sz w:val="27"/>
          <w:szCs w:val="27"/>
        </w:rPr>
        <w:t xml:space="preserve">    21.6.9</w:t>
      </w:r>
      <w:r>
        <w:rPr>
          <w:rFonts w:ascii="宋体" w:hAnsi="宋体" w:cs="宋体"/>
          <w:color w:val="000000"/>
          <w:kern w:val="0"/>
          <w:sz w:val="27"/>
          <w:szCs w:val="27"/>
        </w:rPr>
        <w:t>法定代表人为同一人的两个及两个以上</w:t>
      </w:r>
      <w:r>
        <w:rPr>
          <w:rFonts w:hint="eastAsia" w:ascii="宋体" w:hAnsi="宋体" w:cs="宋体"/>
          <w:color w:val="000000"/>
          <w:kern w:val="0"/>
          <w:sz w:val="27"/>
          <w:szCs w:val="27"/>
        </w:rPr>
        <w:t>响应供应商</w:t>
      </w:r>
      <w:r>
        <w:rPr>
          <w:rFonts w:ascii="宋体" w:hAnsi="宋体" w:cs="宋体"/>
          <w:color w:val="000000"/>
          <w:kern w:val="0"/>
          <w:sz w:val="27"/>
          <w:szCs w:val="27"/>
        </w:rPr>
        <w:t>；</w:t>
      </w:r>
    </w:p>
    <w:p>
      <w:pPr>
        <w:widowControl/>
        <w:spacing w:line="460" w:lineRule="exact"/>
        <w:jc w:val="left"/>
        <w:rPr>
          <w:rFonts w:ascii="宋体" w:hAnsi="宋体" w:cs="宋体"/>
          <w:color w:val="000000"/>
          <w:kern w:val="0"/>
          <w:sz w:val="27"/>
          <w:szCs w:val="27"/>
        </w:rPr>
      </w:pPr>
      <w:r>
        <w:rPr>
          <w:rFonts w:hint="eastAsia" w:ascii="宋体" w:hAnsi="宋体"/>
          <w:color w:val="000000"/>
          <w:kern w:val="0"/>
          <w:sz w:val="27"/>
          <w:szCs w:val="27"/>
        </w:rPr>
        <w:t xml:space="preserve">    21.6.10</w:t>
      </w:r>
      <w:r>
        <w:rPr>
          <w:rFonts w:hint="eastAsia" w:ascii="宋体" w:hAnsi="宋体" w:cs="宋体"/>
          <w:color w:val="000000"/>
          <w:kern w:val="0"/>
          <w:sz w:val="27"/>
          <w:szCs w:val="27"/>
        </w:rPr>
        <w:t>响应供应商相互之间存在直接控股、管理关系的；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21.6.11响应供应商</w:t>
      </w:r>
      <w:r>
        <w:rPr>
          <w:rFonts w:hint="eastAsia" w:ascii="宋体" w:hAnsi="宋体" w:cs="宋体"/>
          <w:color w:val="000000"/>
          <w:kern w:val="0"/>
          <w:sz w:val="27"/>
          <w:szCs w:val="27"/>
        </w:rPr>
        <w:t>为本采购项目提供整体设计、规范编制或者项目管理、监理、检测等服务的供应商不得参加本项目；</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21.6.12属于谈判文件中规定被视为无效响应其它条款的。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21.7谈判小组谈判后，供应商仍存在下列情况之一的，属于实质上没有响应谈判文件要求的响应，其响应将被视为无效响应：</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21.7.1经谈判小组谈判技术参数不符合谈判文件要求的；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21.7.2质保期不能满足要求的或交货时间不能满足的；</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21.7.3竞谈响应文件技术规格中的响应与事实不符或虚假响应的；</w:t>
      </w:r>
    </w:p>
    <w:p>
      <w:pPr>
        <w:widowControl/>
        <w:spacing w:line="460" w:lineRule="exact"/>
        <w:ind w:firstLine="540" w:firstLineChars="200"/>
        <w:jc w:val="left"/>
        <w:rPr>
          <w:rFonts w:ascii="宋体" w:hAnsi="宋体"/>
          <w:color w:val="000000"/>
          <w:kern w:val="0"/>
          <w:sz w:val="27"/>
          <w:szCs w:val="27"/>
        </w:rPr>
      </w:pPr>
      <w:bookmarkStart w:id="27" w:name="_Toc519068571"/>
      <w:bookmarkEnd w:id="27"/>
      <w:r>
        <w:rPr>
          <w:rFonts w:hint="eastAsia" w:ascii="宋体" w:hAnsi="宋体"/>
          <w:color w:val="000000"/>
          <w:kern w:val="0"/>
          <w:sz w:val="27"/>
          <w:szCs w:val="27"/>
        </w:rPr>
        <w:t>22、在竞争性谈判中，出现下列情形之一的，应予废标：</w:t>
      </w:r>
    </w:p>
    <w:p>
      <w:pPr>
        <w:widowControl/>
        <w:spacing w:line="460" w:lineRule="exact"/>
        <w:ind w:firstLine="540" w:firstLineChars="200"/>
        <w:jc w:val="left"/>
        <w:rPr>
          <w:rFonts w:ascii="宋体" w:hAnsi="宋体"/>
          <w:color w:val="000000"/>
          <w:kern w:val="0"/>
          <w:sz w:val="27"/>
          <w:szCs w:val="27"/>
        </w:rPr>
      </w:pPr>
      <w:r>
        <w:rPr>
          <w:rFonts w:hint="eastAsia" w:ascii="宋体" w:hAnsi="宋体"/>
          <w:color w:val="000000"/>
          <w:kern w:val="0"/>
          <w:sz w:val="27"/>
          <w:szCs w:val="27"/>
        </w:rPr>
        <w:t>22.1属于专业条件的供应商或对谈判文件实质性响应不足三家的；</w:t>
      </w:r>
    </w:p>
    <w:p>
      <w:pPr>
        <w:widowControl/>
        <w:spacing w:line="460" w:lineRule="exact"/>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22.2出现影响采购公正的违法、违规行为的；</w:t>
      </w:r>
    </w:p>
    <w:p>
      <w:pPr>
        <w:widowControl/>
        <w:spacing w:line="460" w:lineRule="exact"/>
        <w:ind w:firstLine="405" w:firstLineChars="150"/>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22.3</w:t>
      </w:r>
      <w:r>
        <w:rPr>
          <w:rFonts w:hint="eastAsia" w:ascii="宋体" w:hAnsi="宋体"/>
          <w:color w:val="000000"/>
          <w:kern w:val="0"/>
          <w:sz w:val="27"/>
          <w:szCs w:val="27"/>
        </w:rPr>
        <w:t>响应</w:t>
      </w:r>
      <w:r>
        <w:rPr>
          <w:rFonts w:hint="eastAsia" w:ascii="宋体" w:hAnsi="宋体" w:cs="宋体"/>
          <w:bCs/>
          <w:color w:val="000000"/>
          <w:kern w:val="0"/>
          <w:sz w:val="27"/>
          <w:szCs w:val="27"/>
        </w:rPr>
        <w:t>供应商的最终报价均超过采购预算，采购人不能支付的；</w:t>
      </w:r>
    </w:p>
    <w:p>
      <w:pPr>
        <w:widowControl/>
        <w:spacing w:line="460" w:lineRule="exact"/>
        <w:ind w:firstLine="405" w:firstLineChars="150"/>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22.4因重大变故，采购任务取消的；</w:t>
      </w:r>
    </w:p>
    <w:p>
      <w:pPr>
        <w:widowControl/>
        <w:spacing w:line="460" w:lineRule="exact"/>
        <w:ind w:firstLine="405" w:firstLineChars="150"/>
        <w:jc w:val="left"/>
        <w:rPr>
          <w:rFonts w:ascii="宋体" w:hAnsi="宋体" w:cs="宋体"/>
          <w:bCs/>
          <w:color w:val="000000"/>
          <w:kern w:val="0"/>
          <w:sz w:val="27"/>
          <w:szCs w:val="27"/>
        </w:rPr>
      </w:pPr>
      <w:r>
        <w:rPr>
          <w:rFonts w:hint="eastAsia" w:ascii="宋体" w:hAnsi="宋体" w:cs="宋体"/>
          <w:bCs/>
          <w:color w:val="000000"/>
          <w:kern w:val="0"/>
          <w:sz w:val="27"/>
          <w:szCs w:val="27"/>
        </w:rPr>
        <w:t xml:space="preserve"> 22.5法律、法规规定其他满足废标情况的。</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2</w:t>
      </w:r>
      <w:r>
        <w:rPr>
          <w:rFonts w:hint="eastAsia" w:ascii="宋体" w:hAnsi="宋体" w:cs="宋体"/>
          <w:bCs/>
          <w:color w:val="000000"/>
          <w:kern w:val="0"/>
          <w:sz w:val="27"/>
          <w:szCs w:val="27"/>
        </w:rPr>
        <w:t>3</w:t>
      </w:r>
      <w:r>
        <w:rPr>
          <w:rFonts w:ascii="宋体" w:hAnsi="宋体" w:cs="宋体"/>
          <w:bCs/>
          <w:color w:val="000000"/>
          <w:kern w:val="0"/>
          <w:sz w:val="27"/>
          <w:szCs w:val="27"/>
        </w:rPr>
        <w:t>、竞谈响应文件的评审及澄清</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2</w:t>
      </w:r>
      <w:r>
        <w:rPr>
          <w:rFonts w:hint="eastAsia" w:ascii="宋体" w:hAnsi="宋体" w:cs="宋体"/>
          <w:color w:val="000000"/>
          <w:kern w:val="0"/>
          <w:sz w:val="27"/>
          <w:szCs w:val="27"/>
        </w:rPr>
        <w:t>3</w:t>
      </w:r>
      <w:r>
        <w:rPr>
          <w:rFonts w:ascii="宋体" w:hAnsi="宋体" w:cs="宋体"/>
          <w:color w:val="000000"/>
          <w:kern w:val="0"/>
          <w:sz w:val="27"/>
          <w:szCs w:val="27"/>
        </w:rPr>
        <w:t>.1在竞谈响应文件的审查、澄清、评价和比较以及授予合同的过程中，响应供应商对</w:t>
      </w:r>
      <w:r>
        <w:rPr>
          <w:rFonts w:hint="eastAsia" w:ascii="宋体" w:hAnsi="宋体"/>
          <w:color w:val="000000"/>
          <w:sz w:val="27"/>
          <w:szCs w:val="27"/>
        </w:rPr>
        <w:t>采购人</w:t>
      </w:r>
      <w:r>
        <w:rPr>
          <w:rFonts w:ascii="宋体" w:hAnsi="宋体" w:cs="宋体"/>
          <w:color w:val="000000"/>
          <w:kern w:val="0"/>
          <w:sz w:val="27"/>
          <w:szCs w:val="27"/>
        </w:rPr>
        <w:t>和谈判小组施加影响的任何行为，都将取消其响应资格。</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2</w:t>
      </w:r>
      <w:r>
        <w:rPr>
          <w:rFonts w:hint="eastAsia" w:ascii="宋体" w:hAnsi="宋体" w:cs="宋体"/>
          <w:color w:val="000000"/>
          <w:kern w:val="0"/>
          <w:sz w:val="27"/>
          <w:szCs w:val="27"/>
        </w:rPr>
        <w:t>3</w:t>
      </w:r>
      <w:r>
        <w:rPr>
          <w:rFonts w:ascii="宋体" w:hAnsi="宋体" w:cs="宋体"/>
          <w:color w:val="000000"/>
          <w:kern w:val="0"/>
          <w:sz w:val="27"/>
          <w:szCs w:val="27"/>
        </w:rPr>
        <w:t>.2</w:t>
      </w:r>
      <w:r>
        <w:rPr>
          <w:rFonts w:hint="eastAsia" w:ascii="宋体" w:hAnsi="宋体" w:cs="宋体"/>
          <w:color w:val="000000"/>
          <w:kern w:val="0"/>
          <w:sz w:val="27"/>
          <w:szCs w:val="27"/>
        </w:rPr>
        <w:t>评审</w:t>
      </w:r>
      <w:r>
        <w:rPr>
          <w:rFonts w:ascii="宋体" w:hAnsi="宋体" w:cs="宋体"/>
          <w:color w:val="000000"/>
          <w:kern w:val="0"/>
          <w:sz w:val="27"/>
          <w:szCs w:val="27"/>
        </w:rPr>
        <w:t>的审查、评价和比较，响应供应商可应评委的提问对其提供产品的生产制造情况、产品技术性能、配置、特殊优点和售后服务等进行简要说明和澄清。有关澄清的要求和答复原则上应采用书面形式，但响应价格（校核时发现的算术错误除外）和其它实质性的内容不得更改。</w:t>
      </w:r>
    </w:p>
    <w:p>
      <w:pPr>
        <w:widowControl/>
        <w:spacing w:line="460" w:lineRule="exact"/>
        <w:ind w:firstLine="540" w:firstLineChars="200"/>
        <w:jc w:val="left"/>
        <w:rPr>
          <w:rFonts w:ascii="宋体" w:hAnsi="宋体" w:cs="宋体"/>
          <w:bCs/>
          <w:color w:val="000000"/>
          <w:kern w:val="0"/>
          <w:sz w:val="27"/>
          <w:szCs w:val="27"/>
        </w:rPr>
      </w:pPr>
      <w:r>
        <w:rPr>
          <w:rFonts w:ascii="宋体" w:hAnsi="宋体" w:cs="宋体"/>
          <w:bCs/>
          <w:color w:val="000000"/>
          <w:kern w:val="0"/>
          <w:sz w:val="27"/>
          <w:szCs w:val="27"/>
        </w:rPr>
        <w:t>2</w:t>
      </w:r>
      <w:r>
        <w:rPr>
          <w:rFonts w:hint="eastAsia" w:ascii="宋体" w:hAnsi="宋体" w:cs="宋体"/>
          <w:bCs/>
          <w:color w:val="000000"/>
          <w:kern w:val="0"/>
          <w:sz w:val="27"/>
          <w:szCs w:val="27"/>
        </w:rPr>
        <w:t>3.3响应供应商</w:t>
      </w:r>
      <w:r>
        <w:rPr>
          <w:rFonts w:ascii="宋体" w:hAnsi="宋体" w:cs="宋体"/>
          <w:bCs/>
          <w:color w:val="000000"/>
          <w:kern w:val="0"/>
          <w:sz w:val="27"/>
          <w:szCs w:val="27"/>
        </w:rPr>
        <w:t>必须保证竞谈响应文件所提供的全部资料真实可靠，并接受</w:t>
      </w:r>
      <w:r>
        <w:rPr>
          <w:rFonts w:hint="eastAsia" w:ascii="宋体" w:hAnsi="宋体" w:cs="宋体"/>
          <w:bCs/>
          <w:color w:val="000000"/>
          <w:kern w:val="0"/>
          <w:sz w:val="27"/>
          <w:szCs w:val="27"/>
        </w:rPr>
        <w:t>谈判小组</w:t>
      </w:r>
      <w:r>
        <w:rPr>
          <w:rFonts w:ascii="宋体" w:hAnsi="宋体" w:cs="宋体"/>
          <w:bCs/>
          <w:color w:val="000000"/>
          <w:kern w:val="0"/>
          <w:sz w:val="27"/>
          <w:szCs w:val="27"/>
        </w:rPr>
        <w:t>对其中任何资料进一步核实的要求。</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24、谈判的步骤：</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（一）第一轮谈判</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谈判小组按已确定的谈判顺序，与单一供应商分别就符合采购需求、质量和服务等进行谈判，并了解其报价组成情况。</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谈判中，谈判的任何一方不得透露与谈判有关的其他供应商的技术资料、价格和其他信息。</w:t>
      </w:r>
    </w:p>
    <w:p>
      <w:pPr>
        <w:pStyle w:val="2"/>
        <w:spacing w:line="460" w:lineRule="exact"/>
        <w:ind w:firstLine="540" w:firstLineChars="200"/>
        <w:rPr>
          <w:rFonts w:hAnsi="宋体" w:cs="宋体"/>
          <w:color w:val="000000"/>
          <w:kern w:val="0"/>
          <w:sz w:val="27"/>
          <w:szCs w:val="27"/>
        </w:rPr>
      </w:pPr>
      <w:r>
        <w:rPr>
          <w:rFonts w:hint="eastAsia" w:hAnsi="宋体"/>
          <w:color w:val="000000"/>
          <w:sz w:val="27"/>
          <w:szCs w:val="27"/>
        </w:rPr>
        <w:t>采购人</w:t>
      </w:r>
      <w:r>
        <w:rPr>
          <w:rFonts w:hint="eastAsia" w:hAnsi="宋体" w:cs="宋体"/>
          <w:color w:val="000000"/>
          <w:kern w:val="0"/>
          <w:sz w:val="27"/>
          <w:szCs w:val="27"/>
        </w:rPr>
        <w:t>对谈判过程和重要谈判内容进行记录，谈判小组召集人和响应供应商在记录上签字确认。</w:t>
      </w:r>
    </w:p>
    <w:p>
      <w:pPr>
        <w:pStyle w:val="2"/>
        <w:spacing w:line="460" w:lineRule="exact"/>
        <w:ind w:firstLine="270" w:firstLineChars="100"/>
        <w:rPr>
          <w:rFonts w:hAnsi="宋体" w:cs="宋体"/>
          <w:color w:val="000000"/>
          <w:kern w:val="0"/>
          <w:sz w:val="27"/>
          <w:szCs w:val="27"/>
        </w:rPr>
      </w:pPr>
      <w:r>
        <w:rPr>
          <w:rFonts w:hint="eastAsia" w:hAnsi="宋体" w:cs="宋体"/>
          <w:color w:val="000000"/>
          <w:kern w:val="0"/>
          <w:sz w:val="27"/>
          <w:szCs w:val="27"/>
        </w:rPr>
        <w:t>（二）谈判文件修正</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第一轮谈判结束后，谈判小组进行合议。根据第一轮谈判掌握的情况，谈判小组可以根据谈判文件和谈判情况实质性变动采购需求的技术、服务要求以及合同草案条款，确定采购内容的详细规格或具体要求，优化采购方案，并经谈判小组签字。</w:t>
      </w:r>
    </w:p>
    <w:p>
      <w:pPr>
        <w:pStyle w:val="2"/>
        <w:spacing w:line="460" w:lineRule="exact"/>
        <w:ind w:firstLine="540" w:firstLineChars="200"/>
        <w:rPr>
          <w:rFonts w:hAnsi="宋体" w:cs="宋体"/>
          <w:color w:val="000000"/>
          <w:kern w:val="0"/>
          <w:sz w:val="27"/>
          <w:szCs w:val="27"/>
        </w:rPr>
      </w:pPr>
      <w:r>
        <w:rPr>
          <w:rFonts w:hint="eastAsia" w:hAnsi="宋体"/>
          <w:color w:val="000000"/>
          <w:sz w:val="27"/>
          <w:szCs w:val="27"/>
        </w:rPr>
        <w:t>采购人</w:t>
      </w:r>
      <w:r>
        <w:rPr>
          <w:rFonts w:hint="eastAsia" w:hAnsi="宋体" w:cs="宋体"/>
          <w:color w:val="000000"/>
          <w:kern w:val="0"/>
          <w:sz w:val="27"/>
          <w:szCs w:val="27"/>
        </w:rPr>
        <w:t>通知响应供应商集中，谈判小组强调调整后的采购要求，将谈判文件的修改结果以书面形式通知响应供应商，给响应供应商提供较充分的修正时间。</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响应供应商根据第一轮谈判情况和谈判文件修改书面通知，对原竞谈响应文件进行修正，并在规定时间内将修正文件由供应商或其授权委托人签字或盖章后密封送交谈判小组。逾时不交的，视同放弃谈判。修正文件与竞谈响应文件同具法律效力。</w:t>
      </w:r>
    </w:p>
    <w:p>
      <w:pPr>
        <w:pStyle w:val="2"/>
        <w:spacing w:line="460" w:lineRule="exact"/>
        <w:ind w:firstLine="405" w:firstLineChars="150"/>
        <w:rPr>
          <w:rFonts w:hAnsi="宋体" w:cs="宋体"/>
          <w:color w:val="000000"/>
          <w:kern w:val="0"/>
          <w:sz w:val="27"/>
          <w:szCs w:val="27"/>
        </w:rPr>
      </w:pPr>
      <w:r>
        <w:rPr>
          <w:rFonts w:hint="eastAsia" w:hAnsi="宋体" w:cs="宋体"/>
          <w:color w:val="000000"/>
          <w:kern w:val="0"/>
          <w:sz w:val="27"/>
          <w:szCs w:val="27"/>
        </w:rPr>
        <w:t>（三）第二轮谈判</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谈判小组就修正后的竞谈响应文件与响应供应商分别进行谈判。</w:t>
      </w:r>
      <w:r>
        <w:rPr>
          <w:rFonts w:hint="eastAsia" w:hAnsi="宋体"/>
          <w:color w:val="000000"/>
          <w:sz w:val="27"/>
          <w:szCs w:val="27"/>
        </w:rPr>
        <w:t>采购人</w:t>
      </w:r>
      <w:r>
        <w:rPr>
          <w:rFonts w:hint="eastAsia" w:hAnsi="宋体" w:cs="宋体"/>
          <w:color w:val="000000"/>
          <w:kern w:val="0"/>
          <w:sz w:val="27"/>
          <w:szCs w:val="27"/>
        </w:rPr>
        <w:t>对谈判过程和谈判内容进行记录，谈判小组召集人和响应供应商在记录上签字确认。并按（四）最终报价（二次报价）的要求，进行最终报价，谈判小组按谈判文件设定的方法和标准确定成交供应商。</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第二轮谈判谈判小组未能确定成交供应商的，按（二）谈判文件修正的要求，对谈判文件修正后进行第三轮谈判。第三轮谈判为最终的谈判。</w:t>
      </w:r>
    </w:p>
    <w:p>
      <w:pPr>
        <w:pStyle w:val="2"/>
        <w:spacing w:line="460" w:lineRule="exact"/>
        <w:ind w:firstLine="405" w:firstLineChars="150"/>
        <w:rPr>
          <w:rFonts w:hAnsi="宋体" w:cs="宋体"/>
          <w:color w:val="000000"/>
          <w:kern w:val="0"/>
          <w:sz w:val="27"/>
          <w:szCs w:val="27"/>
        </w:rPr>
      </w:pPr>
      <w:r>
        <w:rPr>
          <w:rFonts w:hint="eastAsia" w:hAnsi="宋体" w:cs="宋体"/>
          <w:color w:val="000000"/>
          <w:kern w:val="0"/>
          <w:sz w:val="27"/>
          <w:szCs w:val="27"/>
        </w:rPr>
        <w:t>（四）</w:t>
      </w:r>
      <w:r>
        <w:rPr>
          <w:rFonts w:hint="eastAsia" w:hAnsi="宋体" w:cs="宋体"/>
          <w:b/>
          <w:bCs/>
          <w:color w:val="000000"/>
          <w:kern w:val="0"/>
          <w:sz w:val="27"/>
          <w:szCs w:val="27"/>
        </w:rPr>
        <w:t>最终报价（二次报价）</w:t>
      </w:r>
    </w:p>
    <w:p>
      <w:pPr>
        <w:pStyle w:val="2"/>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最终的谈判结束后，所有响应供应商在15分钟内作最终报价（二次报价）递交谈判小组。在提交最后报价前，响应供应商可以根据谈判情况退出谈判。谈判小组按评审标准，报价从低到高排序，推荐成交供应商顺序，形成评审报告。</w:t>
      </w:r>
    </w:p>
    <w:p>
      <w:pPr>
        <w:pStyle w:val="2"/>
        <w:spacing w:line="420" w:lineRule="exact"/>
        <w:ind w:firstLine="540" w:firstLineChars="200"/>
        <w:rPr>
          <w:rFonts w:hAnsi="宋体" w:cs="宋体"/>
          <w:color w:val="000000"/>
          <w:kern w:val="0"/>
          <w:sz w:val="27"/>
          <w:szCs w:val="27"/>
        </w:rPr>
      </w:pPr>
      <w:r>
        <w:rPr>
          <w:rFonts w:hint="eastAsia" w:hAnsi="宋体" w:cs="宋体"/>
          <w:color w:val="000000"/>
          <w:kern w:val="0"/>
          <w:sz w:val="27"/>
          <w:szCs w:val="27"/>
        </w:rPr>
        <w:t>所有响应供应商的最终报价（二次报价）均超过采购预算，谈判小组有权要求所有响应供应商进行第三次报价，第三次报价均超过采购预算谈判活动终止；终止后，采购人调整项目需求后重新组织采购。</w:t>
      </w:r>
    </w:p>
    <w:p>
      <w:pPr>
        <w:spacing w:line="460" w:lineRule="exact"/>
        <w:ind w:firstLine="540" w:firstLineChars="200"/>
        <w:rPr>
          <w:rFonts w:hAnsi="宋体" w:cs="宋体"/>
          <w:color w:val="000000"/>
          <w:kern w:val="0"/>
          <w:sz w:val="27"/>
          <w:szCs w:val="27"/>
        </w:rPr>
      </w:pPr>
      <w:r>
        <w:rPr>
          <w:rFonts w:hint="eastAsia" w:hAnsi="宋体" w:cs="宋体"/>
          <w:color w:val="000000"/>
          <w:kern w:val="0"/>
          <w:sz w:val="27"/>
          <w:szCs w:val="27"/>
        </w:rPr>
        <w:t>谈判过程由</w:t>
      </w:r>
      <w:r>
        <w:rPr>
          <w:rFonts w:hint="eastAsia" w:ascii="宋体" w:hAnsi="宋体"/>
          <w:color w:val="000000"/>
          <w:sz w:val="27"/>
          <w:szCs w:val="27"/>
        </w:rPr>
        <w:t>采购人</w:t>
      </w:r>
      <w:r>
        <w:rPr>
          <w:rFonts w:hint="eastAsia" w:hAnsi="宋体" w:cs="宋体"/>
          <w:color w:val="000000"/>
          <w:kern w:val="0"/>
          <w:sz w:val="27"/>
          <w:szCs w:val="27"/>
        </w:rPr>
        <w:t>指定专人负责记录，并存档备查。</w:t>
      </w:r>
    </w:p>
    <w:p>
      <w:pPr>
        <w:widowControl/>
        <w:spacing w:line="460" w:lineRule="exact"/>
        <w:ind w:firstLine="540" w:firstLineChars="200"/>
        <w:jc w:val="left"/>
        <w:rPr>
          <w:rFonts w:ascii="宋体" w:hAnsi="宋体" w:cs="宋体"/>
          <w:color w:val="000000"/>
          <w:kern w:val="0"/>
          <w:sz w:val="24"/>
        </w:rPr>
      </w:pPr>
      <w:r>
        <w:rPr>
          <w:rFonts w:ascii="宋体" w:hAnsi="宋体" w:cs="宋体"/>
          <w:bCs/>
          <w:color w:val="000000"/>
          <w:kern w:val="0"/>
          <w:sz w:val="27"/>
          <w:szCs w:val="27"/>
        </w:rPr>
        <w:t>2</w:t>
      </w:r>
      <w:r>
        <w:rPr>
          <w:rFonts w:hint="eastAsia" w:ascii="宋体" w:hAnsi="宋体" w:cs="宋体"/>
          <w:bCs/>
          <w:color w:val="000000"/>
          <w:kern w:val="0"/>
          <w:sz w:val="27"/>
          <w:szCs w:val="27"/>
        </w:rPr>
        <w:t>5、评审</w:t>
      </w:r>
      <w:r>
        <w:rPr>
          <w:rFonts w:ascii="宋体" w:hAnsi="宋体" w:cs="宋体"/>
          <w:bCs/>
          <w:color w:val="000000"/>
          <w:kern w:val="0"/>
          <w:sz w:val="27"/>
          <w:szCs w:val="27"/>
        </w:rPr>
        <w:t>办法</w:t>
      </w:r>
    </w:p>
    <w:p>
      <w:pPr>
        <w:widowControl/>
        <w:spacing w:line="460" w:lineRule="exac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25.1本次谈判采用最低评标价法，即在质量和服务均能满足谈判文件实质性响应要求的供应商中，以提出最低报价的响应供应商为成交供应商。</w:t>
      </w:r>
    </w:p>
    <w:p>
      <w:pPr>
        <w:widowControl/>
        <w:spacing w:line="460" w:lineRule="exact"/>
        <w:ind w:firstLine="540" w:firstLineChars="200"/>
        <w:jc w:val="left"/>
        <w:rPr>
          <w:rFonts w:ascii="宋体" w:hAnsi="宋体"/>
          <w:color w:val="000000"/>
          <w:sz w:val="27"/>
          <w:szCs w:val="27"/>
        </w:rPr>
      </w:pPr>
      <w:r>
        <w:rPr>
          <w:rFonts w:hint="eastAsia" w:ascii="宋体" w:hAnsi="宋体"/>
          <w:color w:val="000000"/>
          <w:sz w:val="27"/>
          <w:szCs w:val="27"/>
        </w:rPr>
        <w:t>25.2谈判小组认为，排在前面的成交候选供应商的最终报价（二次报价）或者最终报价（二次报价）某些分项报价明显不合理或者低于成本，有可能影响商品质量和不能诚信履约的，应当要求其在规定的期限内提供书面文件予以解释说明，并提交相关证明材料。</w:t>
      </w:r>
    </w:p>
    <w:p>
      <w:pPr>
        <w:spacing w:line="460" w:lineRule="exact"/>
        <w:ind w:firstLine="540" w:firstLineChars="200"/>
        <w:rPr>
          <w:rFonts w:ascii="宋体" w:hAnsi="宋体" w:cs="宋体"/>
          <w:bCs/>
          <w:color w:val="000000"/>
          <w:kern w:val="0"/>
          <w:sz w:val="27"/>
          <w:szCs w:val="27"/>
        </w:rPr>
      </w:pPr>
      <w:r>
        <w:rPr>
          <w:rFonts w:hint="eastAsia" w:ascii="宋体" w:hAnsi="宋体" w:cs="宋体"/>
          <w:bCs/>
          <w:color w:val="000000"/>
          <w:kern w:val="0"/>
          <w:sz w:val="27"/>
          <w:szCs w:val="27"/>
        </w:rPr>
        <w:t>26、资格预审</w:t>
      </w:r>
    </w:p>
    <w:p>
      <w:pPr>
        <w:spacing w:line="460" w:lineRule="exac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本项目不进行资格预审。</w:t>
      </w:r>
    </w:p>
    <w:p>
      <w:pPr>
        <w:widowControl/>
        <w:spacing w:line="460" w:lineRule="exact"/>
        <w:ind w:firstLine="540" w:firstLineChars="200"/>
        <w:jc w:val="left"/>
        <w:rPr>
          <w:rFonts w:ascii="宋体" w:hAnsi="宋体" w:cs="宋体"/>
          <w:color w:val="000000"/>
          <w:kern w:val="0"/>
          <w:sz w:val="24"/>
        </w:rPr>
      </w:pPr>
      <w:r>
        <w:rPr>
          <w:rFonts w:hint="eastAsia" w:ascii="宋体" w:hAnsi="宋体" w:cs="宋体"/>
          <w:bCs/>
          <w:color w:val="000000"/>
          <w:kern w:val="0"/>
          <w:sz w:val="27"/>
          <w:szCs w:val="27"/>
        </w:rPr>
        <w:t>27</w:t>
      </w:r>
      <w:r>
        <w:rPr>
          <w:rFonts w:ascii="宋体" w:hAnsi="宋体" w:cs="宋体"/>
          <w:bCs/>
          <w:color w:val="000000"/>
          <w:kern w:val="0"/>
          <w:sz w:val="27"/>
          <w:szCs w:val="27"/>
        </w:rPr>
        <w:t>、</w:t>
      </w:r>
      <w:r>
        <w:rPr>
          <w:rFonts w:hint="eastAsia" w:ascii="宋体" w:hAnsi="宋体" w:cs="宋体"/>
          <w:bCs/>
          <w:color w:val="000000"/>
          <w:kern w:val="0"/>
          <w:sz w:val="27"/>
          <w:szCs w:val="27"/>
        </w:rPr>
        <w:t>确定成交供应商</w:t>
      </w:r>
    </w:p>
    <w:p>
      <w:pPr>
        <w:widowControl/>
        <w:spacing w:line="460" w:lineRule="exact"/>
        <w:ind w:firstLine="540" w:firstLineChars="200"/>
        <w:jc w:val="left"/>
        <w:rPr>
          <w:rFonts w:ascii="宋体" w:hAnsi="宋体" w:cs="宋体"/>
          <w:bCs/>
          <w:color w:val="000000"/>
          <w:kern w:val="0"/>
          <w:sz w:val="27"/>
          <w:szCs w:val="27"/>
        </w:rPr>
      </w:pPr>
      <w:r>
        <w:rPr>
          <w:rFonts w:hint="eastAsia" w:ascii="宋体" w:hAnsi="宋体" w:cs="宋体"/>
          <w:bCs/>
          <w:color w:val="000000"/>
          <w:kern w:val="0"/>
          <w:sz w:val="27"/>
          <w:szCs w:val="27"/>
        </w:rPr>
        <w:t>27</w:t>
      </w:r>
      <w:r>
        <w:rPr>
          <w:rFonts w:ascii="宋体" w:hAnsi="宋体" w:cs="宋体"/>
          <w:bCs/>
          <w:color w:val="000000"/>
          <w:kern w:val="0"/>
          <w:sz w:val="27"/>
          <w:szCs w:val="27"/>
        </w:rPr>
        <w:t>.1</w:t>
      </w:r>
      <w:r>
        <w:rPr>
          <w:rFonts w:hint="eastAsia" w:ascii="宋体" w:hAnsi="宋体" w:cs="宋体"/>
          <w:bCs/>
          <w:color w:val="000000"/>
          <w:kern w:val="0"/>
          <w:sz w:val="27"/>
          <w:szCs w:val="27"/>
        </w:rPr>
        <w:t>谈判小组依据谈判文件规定的评审办法、程序、标准，对竞谈响应文件进行评审，提出书面评标报告，</w:t>
      </w:r>
      <w:r>
        <w:rPr>
          <w:rFonts w:hint="eastAsia" w:hAnsi="宋体"/>
          <w:color w:val="000000"/>
          <w:sz w:val="27"/>
          <w:szCs w:val="27"/>
        </w:rPr>
        <w:t>确定</w:t>
      </w:r>
      <w:r>
        <w:rPr>
          <w:rFonts w:hint="eastAsia" w:ascii="宋体" w:hAnsi="宋体" w:cs="宋体"/>
          <w:bCs/>
          <w:color w:val="000000"/>
          <w:kern w:val="0"/>
          <w:sz w:val="27"/>
          <w:szCs w:val="27"/>
        </w:rPr>
        <w:t>成交供应商名单</w:t>
      </w:r>
      <w:r>
        <w:rPr>
          <w:rFonts w:ascii="宋体" w:hAnsi="宋体" w:cs="宋体"/>
          <w:bCs/>
          <w:color w:val="000000"/>
          <w:kern w:val="0"/>
          <w:sz w:val="27"/>
          <w:szCs w:val="27"/>
        </w:rPr>
        <w:t>。</w:t>
      </w:r>
    </w:p>
    <w:p>
      <w:pPr>
        <w:pStyle w:val="2"/>
        <w:adjustRightInd w:val="0"/>
        <w:snapToGrid w:val="0"/>
        <w:spacing w:line="460" w:lineRule="exact"/>
        <w:ind w:firstLine="540" w:firstLineChars="200"/>
        <w:rPr>
          <w:rFonts w:hAnsi="宋体"/>
          <w:color w:val="000000"/>
          <w:sz w:val="27"/>
          <w:szCs w:val="27"/>
        </w:rPr>
      </w:pPr>
      <w:r>
        <w:rPr>
          <w:rFonts w:hint="eastAsia" w:hAnsi="宋体"/>
          <w:color w:val="000000"/>
          <w:sz w:val="27"/>
          <w:szCs w:val="27"/>
        </w:rPr>
        <w:t>28、响应供应商询问和质疑</w:t>
      </w:r>
    </w:p>
    <w:p>
      <w:pPr>
        <w:pStyle w:val="2"/>
        <w:adjustRightInd w:val="0"/>
        <w:snapToGrid w:val="0"/>
        <w:spacing w:line="460" w:lineRule="exact"/>
        <w:ind w:firstLine="540" w:firstLineChars="200"/>
        <w:rPr>
          <w:rFonts w:hAnsi="宋体"/>
          <w:color w:val="000000"/>
          <w:sz w:val="27"/>
          <w:szCs w:val="27"/>
        </w:rPr>
      </w:pPr>
      <w:r>
        <w:rPr>
          <w:rFonts w:hint="eastAsia" w:hAnsi="宋体"/>
          <w:color w:val="000000"/>
          <w:sz w:val="27"/>
          <w:szCs w:val="27"/>
        </w:rPr>
        <w:t>28.1响应供应商</w:t>
      </w:r>
      <w:r>
        <w:rPr>
          <w:rFonts w:hAnsi="宋体"/>
          <w:color w:val="000000"/>
          <w:sz w:val="27"/>
          <w:szCs w:val="27"/>
        </w:rPr>
        <w:t>对</w:t>
      </w:r>
      <w:r>
        <w:rPr>
          <w:rFonts w:hint="eastAsia" w:hAnsi="宋体"/>
          <w:color w:val="000000"/>
          <w:sz w:val="27"/>
          <w:szCs w:val="27"/>
        </w:rPr>
        <w:t>竞争性谈判文件有异议的，应当在谈判开启一日前以书面送达形式向采购人提出询问，逾期不再受理。</w:t>
      </w:r>
    </w:p>
    <w:p>
      <w:pPr>
        <w:pStyle w:val="2"/>
        <w:adjustRightInd w:val="0"/>
        <w:snapToGrid w:val="0"/>
        <w:spacing w:line="460" w:lineRule="exact"/>
        <w:ind w:firstLine="540" w:firstLineChars="200"/>
        <w:rPr>
          <w:rFonts w:hAnsi="宋体"/>
          <w:color w:val="000000"/>
          <w:sz w:val="27"/>
          <w:szCs w:val="27"/>
        </w:rPr>
      </w:pPr>
      <w:r>
        <w:rPr>
          <w:rFonts w:hint="eastAsia" w:hAnsi="宋体"/>
          <w:color w:val="000000"/>
          <w:sz w:val="27"/>
          <w:szCs w:val="27"/>
        </w:rPr>
        <w:t>28.2响应供应商</w:t>
      </w:r>
      <w:r>
        <w:rPr>
          <w:rFonts w:hAnsi="宋体"/>
          <w:color w:val="000000"/>
          <w:sz w:val="27"/>
          <w:szCs w:val="27"/>
        </w:rPr>
        <w:t>对</w:t>
      </w:r>
      <w:r>
        <w:rPr>
          <w:rFonts w:hint="eastAsia" w:hAnsi="宋体" w:cs="宋体"/>
          <w:color w:val="000000"/>
          <w:kern w:val="0"/>
          <w:sz w:val="27"/>
          <w:szCs w:val="27"/>
        </w:rPr>
        <w:t>采购过程提出质疑的，为各采购程序环节结束之日前</w:t>
      </w:r>
      <w:r>
        <w:rPr>
          <w:rFonts w:hint="eastAsia" w:hAnsi="宋体"/>
          <w:color w:val="000000"/>
          <w:sz w:val="27"/>
          <w:szCs w:val="27"/>
        </w:rPr>
        <w:t>以书面送达形式向采购人提出询问，逾期不再受理。</w:t>
      </w:r>
    </w:p>
    <w:p>
      <w:pPr>
        <w:pStyle w:val="2"/>
        <w:adjustRightInd w:val="0"/>
        <w:snapToGrid w:val="0"/>
        <w:spacing w:line="460" w:lineRule="exact"/>
        <w:ind w:firstLine="540" w:firstLineChars="200"/>
        <w:rPr>
          <w:rFonts w:hAnsi="宋体"/>
          <w:color w:val="000000"/>
          <w:sz w:val="27"/>
          <w:szCs w:val="27"/>
        </w:rPr>
      </w:pPr>
      <w:r>
        <w:rPr>
          <w:rFonts w:hint="eastAsia" w:hAnsi="宋体"/>
          <w:color w:val="000000"/>
          <w:sz w:val="27"/>
          <w:szCs w:val="27"/>
        </w:rPr>
        <w:t>28.3响应供应商</w:t>
      </w:r>
      <w:r>
        <w:rPr>
          <w:rFonts w:hAnsi="宋体"/>
          <w:color w:val="000000"/>
          <w:sz w:val="27"/>
          <w:szCs w:val="27"/>
        </w:rPr>
        <w:t>对</w:t>
      </w:r>
      <w:r>
        <w:rPr>
          <w:rFonts w:hint="eastAsia" w:hAnsi="宋体"/>
          <w:color w:val="000000"/>
          <w:sz w:val="27"/>
          <w:szCs w:val="27"/>
        </w:rPr>
        <w:t>成交</w:t>
      </w:r>
      <w:r>
        <w:rPr>
          <w:rFonts w:hAnsi="宋体"/>
          <w:color w:val="000000"/>
          <w:sz w:val="27"/>
          <w:szCs w:val="27"/>
        </w:rPr>
        <w:t>结果</w:t>
      </w:r>
      <w:r>
        <w:rPr>
          <w:rFonts w:hint="eastAsia" w:hAnsi="宋体"/>
          <w:color w:val="000000"/>
          <w:sz w:val="27"/>
          <w:szCs w:val="27"/>
        </w:rPr>
        <w:t>有异议的，应当在开标日起3日内以书面送达形式向采购人提出质疑，逾期不再受理。</w:t>
      </w:r>
    </w:p>
    <w:p>
      <w:pPr>
        <w:pStyle w:val="2"/>
        <w:adjustRightInd w:val="0"/>
        <w:snapToGrid w:val="0"/>
        <w:spacing w:line="460" w:lineRule="exact"/>
        <w:ind w:firstLine="540" w:firstLineChars="200"/>
        <w:rPr>
          <w:rFonts w:hAnsi="宋体"/>
          <w:color w:val="000000"/>
          <w:sz w:val="27"/>
          <w:szCs w:val="27"/>
        </w:rPr>
      </w:pPr>
      <w:r>
        <w:rPr>
          <w:rFonts w:hint="eastAsia" w:hAnsi="宋体"/>
          <w:color w:val="000000"/>
          <w:sz w:val="27"/>
          <w:szCs w:val="27"/>
        </w:rPr>
        <w:t>28.4响应</w:t>
      </w:r>
      <w:r>
        <w:rPr>
          <w:rFonts w:hint="eastAsia" w:hAnsi="宋体" w:cs="宋体"/>
          <w:color w:val="000000"/>
          <w:kern w:val="0"/>
          <w:sz w:val="27"/>
          <w:szCs w:val="27"/>
        </w:rPr>
        <w:t>供应商质疑应当有明确的请求和必要的证明材料</w:t>
      </w:r>
      <w:r>
        <w:rPr>
          <w:rFonts w:hint="eastAsia" w:hAnsi="宋体"/>
          <w:color w:val="000000"/>
          <w:sz w:val="27"/>
          <w:szCs w:val="27"/>
        </w:rPr>
        <w:t>。</w:t>
      </w:r>
    </w:p>
    <w:p>
      <w:pPr>
        <w:spacing w:line="400" w:lineRule="exact"/>
        <w:ind w:firstLine="540" w:firstLineChars="200"/>
        <w:rPr>
          <w:rFonts w:ascii="宋体" w:hAnsi="宋体" w:cs="宋体"/>
          <w:color w:val="000000"/>
          <w:kern w:val="0"/>
          <w:sz w:val="27"/>
          <w:szCs w:val="27"/>
        </w:rPr>
      </w:pPr>
      <w:r>
        <w:rPr>
          <w:rFonts w:hint="eastAsia" w:ascii="宋体" w:hAnsi="宋体"/>
          <w:color w:val="000000"/>
          <w:sz w:val="27"/>
          <w:szCs w:val="27"/>
        </w:rPr>
        <w:t>28.5质疑书应</w:t>
      </w:r>
      <w:r>
        <w:rPr>
          <w:rFonts w:ascii="宋体" w:hAnsi="宋体" w:cs="宋体"/>
          <w:color w:val="000000"/>
          <w:kern w:val="0"/>
          <w:sz w:val="27"/>
          <w:szCs w:val="27"/>
        </w:rPr>
        <w:t>当署名，由法定代表人或者</w:t>
      </w:r>
      <w:r>
        <w:rPr>
          <w:rFonts w:hint="eastAsia" w:ascii="宋体" w:hAnsi="宋体" w:cs="宋体"/>
          <w:color w:val="000000"/>
          <w:kern w:val="0"/>
          <w:sz w:val="27"/>
          <w:szCs w:val="27"/>
        </w:rPr>
        <w:t>响应供应商代表</w:t>
      </w:r>
      <w:r>
        <w:rPr>
          <w:rFonts w:ascii="宋体" w:hAnsi="宋体" w:cs="宋体"/>
          <w:color w:val="000000"/>
          <w:kern w:val="0"/>
          <w:sz w:val="27"/>
          <w:szCs w:val="27"/>
        </w:rPr>
        <w:t>签字</w:t>
      </w:r>
      <w:r>
        <w:rPr>
          <w:rFonts w:hint="eastAsia" w:ascii="宋体" w:hAnsi="宋体" w:cs="宋体"/>
          <w:color w:val="000000"/>
          <w:kern w:val="0"/>
          <w:sz w:val="27"/>
          <w:szCs w:val="27"/>
        </w:rPr>
        <w:t>和</w:t>
      </w:r>
      <w:r>
        <w:rPr>
          <w:rFonts w:ascii="宋体" w:hAnsi="宋体" w:cs="宋体"/>
          <w:color w:val="000000"/>
          <w:kern w:val="0"/>
          <w:sz w:val="27"/>
          <w:szCs w:val="27"/>
        </w:rPr>
        <w:t>盖章</w:t>
      </w:r>
      <w:r>
        <w:rPr>
          <w:rFonts w:hint="eastAsia" w:ascii="宋体" w:hAnsi="宋体" w:cs="宋体"/>
          <w:color w:val="000000"/>
          <w:kern w:val="0"/>
          <w:sz w:val="27"/>
          <w:szCs w:val="27"/>
        </w:rPr>
        <w:t>，并</w:t>
      </w:r>
      <w:r>
        <w:rPr>
          <w:rFonts w:ascii="宋体" w:hAnsi="宋体" w:cs="宋体"/>
          <w:color w:val="000000"/>
          <w:kern w:val="0"/>
          <w:sz w:val="27"/>
          <w:szCs w:val="27"/>
        </w:rPr>
        <w:t>加盖</w:t>
      </w:r>
      <w:r>
        <w:rPr>
          <w:rFonts w:hint="eastAsia" w:ascii="宋体" w:hAnsi="宋体" w:cs="宋体"/>
          <w:color w:val="000000"/>
          <w:kern w:val="0"/>
          <w:sz w:val="27"/>
          <w:szCs w:val="27"/>
        </w:rPr>
        <w:t>响应供应商单位</w:t>
      </w:r>
      <w:r>
        <w:rPr>
          <w:rFonts w:ascii="宋体" w:hAnsi="宋体" w:cs="宋体"/>
          <w:color w:val="000000"/>
          <w:kern w:val="0"/>
          <w:sz w:val="27"/>
          <w:szCs w:val="27"/>
        </w:rPr>
        <w:t>公章。</w:t>
      </w:r>
    </w:p>
    <w:p>
      <w:pPr>
        <w:spacing w:line="400" w:lineRule="exact"/>
        <w:ind w:firstLine="540" w:firstLineChars="200"/>
        <w:rPr>
          <w:rFonts w:ascii="宋体" w:hAnsi="宋体" w:cs="宋体"/>
          <w:color w:val="000000"/>
          <w:kern w:val="0"/>
          <w:sz w:val="27"/>
          <w:szCs w:val="27"/>
        </w:rPr>
      </w:pPr>
      <w:r>
        <w:rPr>
          <w:rFonts w:ascii="宋体" w:hAnsi="宋体" w:cs="宋体"/>
          <w:color w:val="000000"/>
          <w:kern w:val="0"/>
          <w:sz w:val="27"/>
          <w:szCs w:val="27"/>
        </w:rPr>
        <w:t>质疑书应当包括下列主要内容：</w:t>
      </w:r>
    </w:p>
    <w:p>
      <w:pPr>
        <w:spacing w:line="400" w:lineRule="exac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28.6.1</w:t>
      </w:r>
      <w:r>
        <w:rPr>
          <w:rFonts w:ascii="宋体" w:hAnsi="宋体" w:cs="宋体"/>
          <w:color w:val="000000"/>
          <w:kern w:val="0"/>
          <w:sz w:val="27"/>
          <w:szCs w:val="27"/>
        </w:rPr>
        <w:t>质疑人和被质疑人的名称，质疑人的地址、电话等；</w:t>
      </w:r>
    </w:p>
    <w:p>
      <w:pPr>
        <w:spacing w:line="400" w:lineRule="exac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28.6.2</w:t>
      </w:r>
      <w:r>
        <w:rPr>
          <w:rFonts w:ascii="宋体" w:hAnsi="宋体" w:cs="宋体"/>
          <w:color w:val="000000"/>
          <w:kern w:val="0"/>
          <w:sz w:val="27"/>
          <w:szCs w:val="27"/>
        </w:rPr>
        <w:t>具体的质疑事项、事实依据及相关证明材料；</w:t>
      </w:r>
    </w:p>
    <w:p>
      <w:pPr>
        <w:spacing w:line="400" w:lineRule="exac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28.6.3</w:t>
      </w:r>
      <w:r>
        <w:rPr>
          <w:rFonts w:ascii="宋体" w:hAnsi="宋体" w:cs="宋体"/>
          <w:color w:val="000000"/>
          <w:kern w:val="0"/>
          <w:sz w:val="27"/>
          <w:szCs w:val="27"/>
        </w:rPr>
        <w:t>提起质疑的日期。</w:t>
      </w:r>
    </w:p>
    <w:p>
      <w:pPr>
        <w:spacing w:line="400" w:lineRule="exact"/>
        <w:ind w:firstLine="540" w:firstLineChars="200"/>
        <w:rPr>
          <w:rFonts w:ascii="宋体" w:hAnsi="宋体"/>
          <w:color w:val="000000"/>
          <w:sz w:val="27"/>
          <w:szCs w:val="27"/>
        </w:rPr>
      </w:pPr>
      <w:r>
        <w:rPr>
          <w:rFonts w:hint="eastAsia" w:ascii="宋体" w:hAnsi="宋体" w:cs="宋体"/>
          <w:color w:val="000000"/>
          <w:kern w:val="0"/>
          <w:sz w:val="27"/>
          <w:szCs w:val="27"/>
        </w:rPr>
        <w:t>28.7</w:t>
      </w:r>
      <w:r>
        <w:rPr>
          <w:rFonts w:hint="eastAsia" w:ascii="宋体" w:hAnsi="宋体"/>
          <w:color w:val="000000"/>
          <w:sz w:val="27"/>
          <w:szCs w:val="27"/>
        </w:rPr>
        <w:t>响应供应商的</w:t>
      </w:r>
      <w:r>
        <w:rPr>
          <w:rFonts w:hint="eastAsia" w:hAnsi="宋体"/>
          <w:color w:val="000000"/>
          <w:sz w:val="27"/>
          <w:szCs w:val="27"/>
        </w:rPr>
        <w:t>询问和</w:t>
      </w:r>
      <w:r>
        <w:rPr>
          <w:rFonts w:hint="eastAsia" w:ascii="宋体" w:hAnsi="宋体"/>
          <w:color w:val="000000"/>
          <w:sz w:val="27"/>
          <w:szCs w:val="27"/>
        </w:rPr>
        <w:t>质疑将依据有关法律、法规进行答复。</w:t>
      </w:r>
    </w:p>
    <w:p>
      <w:pPr>
        <w:spacing w:line="400" w:lineRule="exact"/>
        <w:ind w:firstLine="540" w:firstLineChars="200"/>
        <w:rPr>
          <w:rFonts w:ascii="宋体" w:hAnsi="宋体" w:cs="宋体"/>
          <w:color w:val="000000"/>
          <w:kern w:val="0"/>
          <w:sz w:val="27"/>
          <w:szCs w:val="27"/>
        </w:rPr>
      </w:pPr>
    </w:p>
    <w:p>
      <w:pPr>
        <w:pStyle w:val="5"/>
        <w:spacing w:before="0" w:after="0" w:line="400" w:lineRule="exact"/>
        <w:ind w:firstLine="629"/>
        <w:jc w:val="center"/>
        <w:rPr>
          <w:color w:val="000000"/>
          <w:kern w:val="0"/>
        </w:rPr>
      </w:pPr>
      <w:bookmarkStart w:id="28" w:name="_Toc476839292"/>
      <w:bookmarkStart w:id="29" w:name="_Toc423766687"/>
      <w:bookmarkStart w:id="30" w:name="_Toc952"/>
      <w:bookmarkStart w:id="31" w:name="_Toc476903933"/>
      <w:r>
        <w:rPr>
          <w:color w:val="000000"/>
          <w:kern w:val="0"/>
        </w:rPr>
        <w:t>（</w:t>
      </w:r>
      <w:r>
        <w:rPr>
          <w:rFonts w:hint="eastAsia"/>
          <w:color w:val="000000"/>
          <w:kern w:val="0"/>
        </w:rPr>
        <w:t>六</w:t>
      </w:r>
      <w:r>
        <w:rPr>
          <w:color w:val="000000"/>
          <w:kern w:val="0"/>
        </w:rPr>
        <w:t>）授予合同</w:t>
      </w:r>
      <w:bookmarkEnd w:id="28"/>
      <w:bookmarkEnd w:id="29"/>
      <w:bookmarkEnd w:id="30"/>
      <w:bookmarkEnd w:id="31"/>
    </w:p>
    <w:p>
      <w:pPr>
        <w:spacing w:line="400" w:lineRule="exact"/>
        <w:ind w:firstLine="540" w:firstLineChars="200"/>
        <w:rPr>
          <w:rFonts w:ascii="宋体" w:hAnsi="宋体"/>
          <w:color w:val="000000"/>
          <w:sz w:val="27"/>
          <w:szCs w:val="27"/>
        </w:rPr>
      </w:pPr>
      <w:bookmarkStart w:id="32" w:name="_Toc256242294"/>
      <w:bookmarkStart w:id="33" w:name="_Toc268015105"/>
      <w:bookmarkStart w:id="34" w:name="_Toc245611283"/>
      <w:r>
        <w:rPr>
          <w:rFonts w:hint="eastAsia" w:ascii="宋体" w:hAnsi="宋体"/>
          <w:color w:val="000000"/>
          <w:sz w:val="27"/>
          <w:szCs w:val="27"/>
        </w:rPr>
        <w:t>29、成交通知书</w:t>
      </w:r>
      <w:bookmarkEnd w:id="32"/>
    </w:p>
    <w:p>
      <w:pPr>
        <w:autoSpaceDE w:val="0"/>
        <w:autoSpaceDN w:val="0"/>
        <w:adjustRightInd w:val="0"/>
        <w:snapToGrid w:val="0"/>
        <w:spacing w:line="400" w:lineRule="exact"/>
        <w:ind w:left="605" w:leftChars="256" w:right="32" w:hanging="67" w:hangingChars="25"/>
        <w:rPr>
          <w:rFonts w:ascii="宋体" w:hAnsi="宋体"/>
          <w:color w:val="000000"/>
          <w:sz w:val="27"/>
          <w:szCs w:val="27"/>
        </w:rPr>
      </w:pPr>
      <w:bookmarkStart w:id="35" w:name="_Toc256242295"/>
      <w:r>
        <w:rPr>
          <w:rFonts w:hint="eastAsia" w:ascii="宋体" w:hAnsi="宋体"/>
          <w:color w:val="000000"/>
          <w:sz w:val="27"/>
          <w:szCs w:val="27"/>
        </w:rPr>
        <w:t>29</w:t>
      </w:r>
      <w:r>
        <w:rPr>
          <w:rFonts w:ascii="宋体" w:hAnsi="宋体"/>
          <w:color w:val="000000"/>
          <w:sz w:val="27"/>
          <w:szCs w:val="27"/>
        </w:rPr>
        <w:t>.1</w:t>
      </w:r>
      <w:r>
        <w:rPr>
          <w:rFonts w:hint="eastAsia" w:ascii="宋体" w:hAnsi="宋体"/>
          <w:color w:val="000000"/>
          <w:sz w:val="27"/>
          <w:szCs w:val="27"/>
        </w:rPr>
        <w:t>采购人在评审结束后向成交人发出《成交通知书》。</w:t>
      </w:r>
    </w:p>
    <w:p>
      <w:pPr>
        <w:autoSpaceDE w:val="0"/>
        <w:autoSpaceDN w:val="0"/>
        <w:adjustRightInd w:val="0"/>
        <w:snapToGrid w:val="0"/>
        <w:spacing w:line="400" w:lineRule="exact"/>
        <w:ind w:left="605" w:leftChars="256" w:right="32" w:hanging="67" w:hangingChars="25"/>
        <w:rPr>
          <w:rFonts w:ascii="宋体" w:hAnsi="宋体"/>
          <w:color w:val="000000"/>
          <w:sz w:val="27"/>
          <w:szCs w:val="27"/>
        </w:rPr>
      </w:pPr>
      <w:r>
        <w:rPr>
          <w:rFonts w:hint="eastAsia" w:ascii="宋体" w:hAnsi="宋体"/>
          <w:color w:val="000000"/>
          <w:sz w:val="27"/>
          <w:szCs w:val="27"/>
        </w:rPr>
        <w:t>29</w:t>
      </w:r>
      <w:r>
        <w:rPr>
          <w:rFonts w:ascii="宋体" w:hAnsi="宋体"/>
          <w:color w:val="000000"/>
          <w:sz w:val="27"/>
          <w:szCs w:val="27"/>
        </w:rPr>
        <w:t xml:space="preserve">.2 </w:t>
      </w:r>
      <w:r>
        <w:rPr>
          <w:rFonts w:hint="eastAsia" w:ascii="宋体" w:hAnsi="宋体"/>
          <w:color w:val="000000"/>
          <w:sz w:val="27"/>
          <w:szCs w:val="27"/>
        </w:rPr>
        <w:t>《成交通知书》是合同的一个组成部分。</w:t>
      </w:r>
    </w:p>
    <w:p>
      <w:pPr>
        <w:autoSpaceDE w:val="0"/>
        <w:autoSpaceDN w:val="0"/>
        <w:adjustRightInd w:val="0"/>
        <w:snapToGrid w:val="0"/>
        <w:spacing w:line="400" w:lineRule="exact"/>
        <w:ind w:left="605" w:leftChars="256" w:right="32" w:hanging="67" w:hangingChars="25"/>
        <w:rPr>
          <w:rFonts w:ascii="宋体" w:hAnsi="宋体"/>
          <w:color w:val="000000"/>
          <w:sz w:val="27"/>
          <w:szCs w:val="27"/>
        </w:rPr>
      </w:pPr>
      <w:r>
        <w:rPr>
          <w:rFonts w:hint="eastAsia" w:ascii="宋体" w:hAnsi="宋体"/>
          <w:color w:val="000000"/>
          <w:sz w:val="27"/>
          <w:szCs w:val="27"/>
        </w:rPr>
        <w:t>29</w:t>
      </w:r>
      <w:r>
        <w:rPr>
          <w:rFonts w:ascii="宋体" w:hAnsi="宋体"/>
          <w:color w:val="000000"/>
          <w:sz w:val="27"/>
          <w:szCs w:val="27"/>
        </w:rPr>
        <w:t>.3</w:t>
      </w:r>
      <w:r>
        <w:rPr>
          <w:rFonts w:hint="eastAsia" w:ascii="宋体" w:hAnsi="宋体"/>
          <w:color w:val="000000"/>
          <w:sz w:val="27"/>
          <w:szCs w:val="27"/>
        </w:rPr>
        <w:t xml:space="preserve"> 当《成交通知书》发出后，采购人将通知所有未成交的响应供应商，同时按照本谈判文件的规定退还所响应保证金。</w:t>
      </w:r>
    </w:p>
    <w:p>
      <w:pPr>
        <w:spacing w:line="400" w:lineRule="exact"/>
        <w:ind w:firstLine="540" w:firstLineChars="200"/>
        <w:rPr>
          <w:rFonts w:ascii="宋体" w:hAnsi="宋体"/>
          <w:color w:val="000000"/>
          <w:sz w:val="27"/>
          <w:szCs w:val="27"/>
        </w:rPr>
      </w:pPr>
      <w:r>
        <w:rPr>
          <w:rFonts w:hint="eastAsia" w:ascii="宋体" w:hAnsi="宋体"/>
          <w:color w:val="000000"/>
          <w:sz w:val="27"/>
          <w:szCs w:val="27"/>
        </w:rPr>
        <w:t>30、签订合同</w:t>
      </w:r>
      <w:bookmarkEnd w:id="35"/>
    </w:p>
    <w:p>
      <w:pPr>
        <w:spacing w:line="400" w:lineRule="exact"/>
        <w:ind w:left="565" w:leftChars="256" w:hanging="27" w:hangingChars="10"/>
        <w:rPr>
          <w:rFonts w:ascii="宋体" w:hAnsi="宋体"/>
          <w:color w:val="000000"/>
          <w:sz w:val="27"/>
          <w:szCs w:val="27"/>
        </w:rPr>
      </w:pPr>
      <w:r>
        <w:rPr>
          <w:rFonts w:hint="eastAsia" w:ascii="宋体" w:hAnsi="宋体"/>
          <w:color w:val="000000"/>
          <w:sz w:val="27"/>
          <w:szCs w:val="27"/>
        </w:rPr>
        <w:t>30</w:t>
      </w:r>
      <w:r>
        <w:rPr>
          <w:rFonts w:ascii="宋体" w:hAnsi="宋体"/>
          <w:color w:val="000000"/>
          <w:sz w:val="27"/>
          <w:szCs w:val="27"/>
        </w:rPr>
        <w:t>.1</w:t>
      </w:r>
      <w:r>
        <w:rPr>
          <w:rFonts w:hint="eastAsia" w:ascii="宋体" w:hAnsi="宋体"/>
          <w:color w:val="000000"/>
          <w:sz w:val="27"/>
          <w:szCs w:val="27"/>
        </w:rPr>
        <w:t>成交人应在《成交通知书》发放之日起5日内与采购人签订合同，否则按谈判有效期内撤回其响应处理。</w:t>
      </w:r>
    </w:p>
    <w:p>
      <w:pPr>
        <w:spacing w:line="400" w:lineRule="exact"/>
        <w:ind w:left="565" w:leftChars="256" w:hanging="27" w:hangingChars="10"/>
        <w:rPr>
          <w:rFonts w:ascii="宋体" w:hAnsi="宋体"/>
          <w:color w:val="000000"/>
          <w:sz w:val="27"/>
          <w:szCs w:val="27"/>
        </w:rPr>
      </w:pPr>
      <w:r>
        <w:rPr>
          <w:rFonts w:hint="eastAsia" w:ascii="宋体" w:hAnsi="宋体"/>
          <w:color w:val="000000"/>
          <w:sz w:val="27"/>
          <w:szCs w:val="27"/>
        </w:rPr>
        <w:t>30</w:t>
      </w:r>
      <w:r>
        <w:rPr>
          <w:rFonts w:ascii="宋体" w:hAnsi="宋体"/>
          <w:color w:val="000000"/>
          <w:sz w:val="27"/>
          <w:szCs w:val="27"/>
        </w:rPr>
        <w:t>.2</w:t>
      </w:r>
      <w:r>
        <w:rPr>
          <w:rFonts w:hint="eastAsia" w:ascii="宋体" w:hAnsi="宋体"/>
          <w:color w:val="000000"/>
          <w:sz w:val="27"/>
          <w:szCs w:val="27"/>
        </w:rPr>
        <w:t xml:space="preserve"> 谈判文件、成交供应商的</w:t>
      </w:r>
      <w:r>
        <w:rPr>
          <w:rFonts w:hint="eastAsia" w:ascii="宋体" w:hAnsi="宋体" w:cs="宋体"/>
          <w:color w:val="000000"/>
          <w:kern w:val="0"/>
          <w:sz w:val="27"/>
          <w:szCs w:val="27"/>
        </w:rPr>
        <w:t>竞谈</w:t>
      </w:r>
      <w:r>
        <w:rPr>
          <w:rFonts w:hint="eastAsia" w:ascii="宋体" w:hAnsi="宋体"/>
          <w:color w:val="000000"/>
          <w:sz w:val="27"/>
          <w:szCs w:val="27"/>
        </w:rPr>
        <w:t>响应文件及谈判过程中有关澄清文件均应作为合同附件。</w:t>
      </w:r>
    </w:p>
    <w:p>
      <w:pPr>
        <w:autoSpaceDE w:val="0"/>
        <w:autoSpaceDN w:val="0"/>
        <w:adjustRightInd w:val="0"/>
        <w:snapToGrid w:val="0"/>
        <w:spacing w:line="400" w:lineRule="exact"/>
        <w:ind w:right="32" w:firstLine="540" w:firstLineChars="200"/>
        <w:rPr>
          <w:rFonts w:ascii="宋体" w:hAnsi="宋体"/>
          <w:color w:val="000000"/>
          <w:sz w:val="27"/>
          <w:szCs w:val="27"/>
        </w:rPr>
      </w:pPr>
      <w:r>
        <w:rPr>
          <w:rFonts w:hint="eastAsia" w:ascii="宋体" w:hAnsi="宋体"/>
          <w:color w:val="000000"/>
          <w:sz w:val="27"/>
          <w:szCs w:val="27"/>
        </w:rPr>
        <w:t>31、解释权</w:t>
      </w:r>
      <w:bookmarkEnd w:id="33"/>
      <w:bookmarkEnd w:id="34"/>
    </w:p>
    <w:p>
      <w:pPr>
        <w:autoSpaceDE w:val="0"/>
        <w:autoSpaceDN w:val="0"/>
        <w:adjustRightInd w:val="0"/>
        <w:snapToGrid w:val="0"/>
        <w:spacing w:line="400" w:lineRule="exact"/>
        <w:ind w:right="32" w:firstLine="540" w:firstLineChars="200"/>
        <w:rPr>
          <w:rFonts w:ascii="宋体" w:hAnsi="宋体"/>
          <w:color w:val="000000"/>
          <w:sz w:val="27"/>
          <w:szCs w:val="27"/>
        </w:rPr>
      </w:pPr>
      <w:r>
        <w:rPr>
          <w:rFonts w:hint="eastAsia" w:ascii="宋体" w:hAnsi="宋体"/>
          <w:color w:val="000000"/>
          <w:sz w:val="27"/>
          <w:szCs w:val="27"/>
        </w:rPr>
        <w:t>本谈判文件是根据国家有关法律、法规规定编制，解释权属本赣州银行。</w:t>
      </w:r>
    </w:p>
    <w:p>
      <w:pPr>
        <w:autoSpaceDE w:val="0"/>
        <w:autoSpaceDN w:val="0"/>
        <w:adjustRightInd w:val="0"/>
        <w:snapToGrid w:val="0"/>
        <w:spacing w:line="400" w:lineRule="exact"/>
        <w:ind w:right="32" w:firstLine="540" w:firstLineChars="200"/>
        <w:rPr>
          <w:rFonts w:ascii="宋体" w:hAnsi="宋体"/>
          <w:color w:val="000000"/>
          <w:sz w:val="27"/>
          <w:szCs w:val="27"/>
        </w:rPr>
      </w:pPr>
      <w:r>
        <w:rPr>
          <w:rFonts w:hint="eastAsia" w:ascii="宋体" w:hAnsi="宋体"/>
          <w:color w:val="000000"/>
          <w:sz w:val="27"/>
          <w:szCs w:val="27"/>
        </w:rPr>
        <w:t>32、未尽事宜</w:t>
      </w:r>
    </w:p>
    <w:p>
      <w:pPr>
        <w:autoSpaceDE w:val="0"/>
        <w:autoSpaceDN w:val="0"/>
        <w:adjustRightInd w:val="0"/>
        <w:snapToGrid w:val="0"/>
        <w:spacing w:line="400" w:lineRule="exact"/>
        <w:ind w:right="32" w:firstLine="540" w:firstLineChars="200"/>
        <w:rPr>
          <w:rFonts w:ascii="宋体" w:hAnsi="宋体"/>
          <w:color w:val="000000"/>
          <w:sz w:val="27"/>
          <w:szCs w:val="27"/>
        </w:rPr>
      </w:pPr>
      <w:r>
        <w:rPr>
          <w:rFonts w:hint="eastAsia" w:ascii="宋体" w:hAnsi="宋体"/>
          <w:color w:val="000000"/>
          <w:sz w:val="27"/>
          <w:szCs w:val="27"/>
        </w:rPr>
        <w:t>按有关法律、法规的规定执行。</w:t>
      </w:r>
    </w:p>
    <w:p>
      <w:pPr>
        <w:widowControl/>
        <w:shd w:val="solid" w:color="FFFFFF" w:fill="auto"/>
        <w:autoSpaceDN w:val="0"/>
        <w:spacing w:line="600" w:lineRule="exact"/>
        <w:outlineLvl w:val="1"/>
        <w:rPr>
          <w:rFonts w:ascii="宋体" w:hAnsi="宋体" w:cs="宋体"/>
          <w:b/>
          <w:bCs/>
          <w:color w:val="000000"/>
          <w:sz w:val="36"/>
          <w:szCs w:val="32"/>
        </w:rPr>
      </w:pPr>
    </w:p>
    <w:p>
      <w:pPr>
        <w:widowControl/>
        <w:shd w:val="solid" w:color="FFFFFF" w:fill="auto"/>
        <w:autoSpaceDN w:val="0"/>
        <w:spacing w:line="600" w:lineRule="exact"/>
        <w:jc w:val="center"/>
        <w:outlineLvl w:val="1"/>
        <w:rPr>
          <w:rFonts w:ascii="宋体" w:hAnsi="宋体" w:cs="Calibri"/>
          <w:color w:val="000000"/>
          <w:kern w:val="0"/>
          <w:sz w:val="44"/>
          <w:szCs w:val="44"/>
        </w:rPr>
      </w:pPr>
      <w:r>
        <w:rPr>
          <w:rFonts w:hint="eastAsia" w:ascii="宋体" w:hAnsi="宋体" w:cs="宋体"/>
          <w:b/>
          <w:bCs/>
          <w:color w:val="000000"/>
          <w:sz w:val="36"/>
          <w:szCs w:val="32"/>
        </w:rPr>
        <w:t>三、采购项目需求</w:t>
      </w:r>
      <w:bookmarkStart w:id="36" w:name="_Toc13407"/>
    </w:p>
    <w:bookmarkEnd w:id="36"/>
    <w:p>
      <w:pPr>
        <w:spacing w:line="560" w:lineRule="exact"/>
        <w:ind w:firstLine="542" w:firstLineChars="200"/>
        <w:rPr>
          <w:rFonts w:ascii="宋体" w:hAnsi="宋体" w:cs="宋体"/>
          <w:b/>
          <w:bCs/>
          <w:sz w:val="27"/>
          <w:szCs w:val="27"/>
        </w:rPr>
      </w:pPr>
      <w:bookmarkStart w:id="37" w:name="_Toc9453"/>
      <w:bookmarkStart w:id="38" w:name="_Toc268015108"/>
      <w:r>
        <w:rPr>
          <w:rFonts w:hint="eastAsia" w:ascii="宋体" w:hAnsi="宋体" w:cs="宋体"/>
          <w:b/>
          <w:bCs/>
          <w:sz w:val="27"/>
          <w:szCs w:val="27"/>
        </w:rPr>
        <w:t>（一）采购产品</w:t>
      </w:r>
    </w:p>
    <w:p>
      <w:pPr>
        <w:spacing w:line="560" w:lineRule="exact"/>
        <w:ind w:firstLine="540" w:firstLineChars="200"/>
        <w:rPr>
          <w:rFonts w:ascii="宋体" w:hAnsi="宋体" w:cs="宋体"/>
          <w:sz w:val="27"/>
          <w:szCs w:val="27"/>
        </w:rPr>
      </w:pPr>
      <w:r>
        <w:rPr>
          <w:rFonts w:hint="eastAsia" w:ascii="宋体" w:hAnsi="宋体" w:cs="宋体"/>
          <w:sz w:val="27"/>
          <w:szCs w:val="27"/>
        </w:rPr>
        <w:t>人脸识别系统平台、OCR、活体检测控件及集成服务。</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（二）质量要求</w:t>
      </w:r>
    </w:p>
    <w:p>
      <w:pPr>
        <w:spacing w:line="560" w:lineRule="exact"/>
        <w:ind w:firstLine="540" w:firstLineChars="200"/>
        <w:rPr>
          <w:rFonts w:ascii="宋体" w:hAnsi="宋体" w:cs="宋体"/>
          <w:sz w:val="27"/>
          <w:szCs w:val="27"/>
        </w:rPr>
      </w:pPr>
      <w:r>
        <w:rPr>
          <w:rFonts w:hint="eastAsia" w:ascii="宋体" w:hAnsi="宋体" w:cs="宋体"/>
          <w:sz w:val="27"/>
          <w:szCs w:val="27"/>
        </w:rPr>
        <w:t>要求投标人提供人脸识别系统3年免费质保。</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（三）技术要求</w:t>
      </w:r>
    </w:p>
    <w:p>
      <w:pPr>
        <w:spacing w:line="560" w:lineRule="exact"/>
        <w:ind w:firstLine="540" w:firstLineChars="200"/>
        <w:rPr>
          <w:rFonts w:ascii="宋体" w:hAnsi="宋体" w:cs="宋体"/>
          <w:sz w:val="27"/>
          <w:szCs w:val="27"/>
        </w:rPr>
      </w:pPr>
      <w:r>
        <w:rPr>
          <w:rFonts w:hint="eastAsia" w:ascii="宋体" w:hAnsi="宋体" w:cs="宋体"/>
          <w:sz w:val="27"/>
          <w:szCs w:val="27"/>
        </w:rPr>
        <w:t>系统应具备完整、详细的技术文档，应用程序源代码应遵循软件工程开发规范，软件开发思路清晰、规则统一、风格统一、易读易用，并能方便的实现版本管理，有很好的可扩展性能满足医保局个性化需求。</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（四）系统支撑内容</w:t>
      </w:r>
    </w:p>
    <w:p>
      <w:pPr>
        <w:spacing w:line="560" w:lineRule="exact"/>
        <w:ind w:firstLine="540" w:firstLineChars="200"/>
        <w:rPr>
          <w:rFonts w:ascii="宋体" w:hAnsi="宋体" w:cs="宋体"/>
          <w:sz w:val="27"/>
          <w:szCs w:val="27"/>
        </w:rPr>
      </w:pPr>
      <w:r>
        <w:rPr>
          <w:rFonts w:hint="eastAsia" w:ascii="宋体" w:hAnsi="宋体" w:cs="宋体"/>
          <w:sz w:val="27"/>
          <w:szCs w:val="27"/>
        </w:rPr>
        <w:t>人脸识别系统将与现有或将来可能会开发的多个系统对接，开展身份认证业务，实现远程开户、医保</w:t>
      </w:r>
      <w:r>
        <w:rPr>
          <w:rFonts w:hint="eastAsia" w:ascii="宋体" w:hAnsi="宋体" w:cs="宋体"/>
          <w:sz w:val="27"/>
          <w:szCs w:val="27"/>
          <w:lang w:eastAsia="zh-CN"/>
        </w:rPr>
        <w:t>身份</w:t>
      </w:r>
      <w:r>
        <w:rPr>
          <w:rFonts w:hint="eastAsia" w:ascii="宋体" w:hAnsi="宋体" w:cs="宋体"/>
          <w:sz w:val="27"/>
          <w:szCs w:val="27"/>
        </w:rPr>
        <w:t>认证、移动支付等功能，要求如下：</w:t>
      </w:r>
    </w:p>
    <w:p>
      <w:pPr>
        <w:spacing w:line="560" w:lineRule="exact"/>
        <w:ind w:firstLine="540" w:firstLineChars="200"/>
        <w:rPr>
          <w:rFonts w:ascii="宋体" w:hAnsi="宋体" w:cs="宋体"/>
          <w:sz w:val="27"/>
          <w:szCs w:val="27"/>
          <w:highlight w:val="none"/>
        </w:rPr>
      </w:pPr>
      <w:r>
        <w:rPr>
          <w:rFonts w:hint="eastAsia" w:ascii="宋体" w:hAnsi="宋体" w:cs="宋体"/>
          <w:sz w:val="27"/>
          <w:szCs w:val="27"/>
          <w:highlight w:val="none"/>
        </w:rPr>
        <w:t>1.与</w:t>
      </w:r>
      <w:r>
        <w:rPr>
          <w:rFonts w:hint="eastAsia" w:ascii="宋体" w:hAnsi="宋体" w:cs="宋体"/>
          <w:sz w:val="27"/>
          <w:szCs w:val="27"/>
          <w:highlight w:val="none"/>
          <w:lang w:eastAsia="zh-CN"/>
        </w:rPr>
        <w:t>经办大厅</w:t>
      </w:r>
      <w:r>
        <w:rPr>
          <w:rFonts w:hint="eastAsia" w:ascii="宋体" w:hAnsi="宋体" w:cs="宋体"/>
          <w:sz w:val="27"/>
          <w:szCs w:val="27"/>
          <w:highlight w:val="none"/>
        </w:rPr>
        <w:t>柜面对接，对于</w:t>
      </w:r>
      <w:r>
        <w:rPr>
          <w:rFonts w:hint="eastAsia" w:ascii="宋体" w:hAnsi="宋体" w:cs="宋体"/>
          <w:sz w:val="27"/>
          <w:szCs w:val="27"/>
          <w:highlight w:val="none"/>
          <w:lang w:eastAsia="zh-CN"/>
        </w:rPr>
        <w:t>经办大厅</w:t>
      </w:r>
      <w:r>
        <w:rPr>
          <w:rFonts w:hint="eastAsia" w:ascii="宋体" w:hAnsi="宋体" w:cs="宋体"/>
          <w:sz w:val="27"/>
          <w:szCs w:val="27"/>
          <w:highlight w:val="none"/>
        </w:rPr>
        <w:t>柜面业务的身份进行核查，现场抓拍人脸与联网核查图像或图像库进行人脸比对。</w:t>
      </w:r>
    </w:p>
    <w:p>
      <w:pPr>
        <w:spacing w:line="560" w:lineRule="exact"/>
        <w:ind w:firstLine="540" w:firstLineChars="200"/>
        <w:rPr>
          <w:rFonts w:ascii="宋体" w:hAnsi="宋体" w:cs="宋体"/>
          <w:sz w:val="27"/>
          <w:szCs w:val="27"/>
        </w:rPr>
      </w:pPr>
      <w:r>
        <w:rPr>
          <w:rFonts w:hint="eastAsia" w:ascii="宋体" w:hAnsi="宋体" w:cs="宋体"/>
          <w:sz w:val="27"/>
          <w:szCs w:val="27"/>
        </w:rPr>
        <w:t>2.与手机医保APP对接，在医保开户、支付等在业务流程中支持终端APP身份核查验证。</w:t>
      </w:r>
    </w:p>
    <w:p>
      <w:pPr>
        <w:spacing w:line="560" w:lineRule="exact"/>
        <w:ind w:firstLine="516" w:firstLineChars="200"/>
        <w:rPr>
          <w:rFonts w:ascii="宋体" w:hAnsi="宋体" w:cs="宋体"/>
          <w:spacing w:val="-6"/>
          <w:sz w:val="27"/>
          <w:szCs w:val="27"/>
        </w:rPr>
      </w:pPr>
      <w:r>
        <w:rPr>
          <w:rFonts w:hint="eastAsia" w:ascii="宋体" w:hAnsi="宋体" w:cs="宋体"/>
          <w:spacing w:val="-6"/>
          <w:sz w:val="27"/>
          <w:szCs w:val="27"/>
        </w:rPr>
        <w:t>3.包含</w:t>
      </w:r>
      <w:r>
        <w:rPr>
          <w:rFonts w:hint="eastAsia" w:ascii="宋体" w:hAnsi="宋体" w:cs="宋体"/>
          <w:spacing w:val="-6"/>
          <w:sz w:val="27"/>
          <w:szCs w:val="27"/>
          <w:highlight w:val="none"/>
        </w:rPr>
        <w:t>生物特征管理</w:t>
      </w:r>
      <w:r>
        <w:rPr>
          <w:rFonts w:hint="eastAsia" w:ascii="宋体" w:hAnsi="宋体" w:cs="宋体"/>
          <w:spacing w:val="-6"/>
          <w:sz w:val="27"/>
          <w:szCs w:val="27"/>
        </w:rPr>
        <w:t>、用户管理、报表查询、参数管理</w:t>
      </w:r>
      <w:r>
        <w:rPr>
          <w:rFonts w:hint="eastAsia" w:ascii="宋体" w:hAnsi="宋体" w:cs="宋体"/>
          <w:spacing w:val="-6"/>
          <w:sz w:val="27"/>
          <w:szCs w:val="27"/>
          <w:lang w:eastAsia="zh-CN"/>
        </w:rPr>
        <w:t>、人脸识别模拟、识别场景设置</w:t>
      </w:r>
      <w:r>
        <w:rPr>
          <w:rFonts w:hint="eastAsia" w:ascii="宋体" w:hAnsi="宋体" w:cs="宋体"/>
          <w:spacing w:val="-6"/>
          <w:sz w:val="27"/>
          <w:szCs w:val="27"/>
        </w:rPr>
        <w:t>等管理功能。</w:t>
      </w:r>
    </w:p>
    <w:p>
      <w:pPr>
        <w:spacing w:line="560" w:lineRule="exact"/>
        <w:ind w:firstLine="540" w:firstLineChars="200"/>
        <w:rPr>
          <w:rFonts w:ascii="宋体" w:hAnsi="宋体" w:cs="宋体"/>
          <w:sz w:val="27"/>
          <w:szCs w:val="27"/>
        </w:rPr>
      </w:pPr>
      <w:r>
        <w:rPr>
          <w:rFonts w:hint="eastAsia" w:ascii="宋体" w:hAnsi="宋体" w:cs="宋体"/>
          <w:sz w:val="27"/>
          <w:szCs w:val="27"/>
        </w:rPr>
        <w:t>4.根据医保业务需求扩展的其他应用场景。</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（五）项目需求</w:t>
      </w:r>
    </w:p>
    <w:p>
      <w:pPr>
        <w:spacing w:line="560" w:lineRule="exact"/>
        <w:ind w:firstLine="542" w:firstLineChars="200"/>
        <w:rPr>
          <w:rFonts w:ascii="宋体" w:hAnsi="宋体" w:cs="宋体"/>
          <w:sz w:val="27"/>
          <w:szCs w:val="27"/>
        </w:rPr>
      </w:pPr>
      <w:r>
        <w:rPr>
          <w:rFonts w:hint="eastAsia" w:ascii="宋体" w:hAnsi="宋体" w:cs="宋体"/>
          <w:b/>
          <w:bCs/>
          <w:sz w:val="27"/>
          <w:szCs w:val="27"/>
        </w:rPr>
        <w:t>1、人脸识别系统项目需求包含以下几个方面：</w:t>
      </w:r>
    </w:p>
    <w:p>
      <w:pPr>
        <w:spacing w:line="560" w:lineRule="exact"/>
        <w:ind w:firstLine="540" w:firstLineChars="200"/>
        <w:rPr>
          <w:rFonts w:hint="eastAsia" w:ascii="宋体" w:hAnsi="宋体" w:cs="宋体"/>
          <w:sz w:val="27"/>
          <w:szCs w:val="27"/>
          <w:lang w:eastAsia="zh-CN"/>
        </w:rPr>
      </w:pPr>
      <w:r>
        <w:rPr>
          <w:rFonts w:hint="eastAsia" w:ascii="宋体" w:hAnsi="宋体" w:cs="宋体"/>
          <w:sz w:val="27"/>
          <w:szCs w:val="27"/>
        </w:rPr>
        <w:t>1.1人脸识别对比引擎：需要支持1：1人脸识别，支持图片质量的自动评判；总服务器授权数需达到10个服务器，并支持虚拟服务器上安装及授权，物理服务器更换情况下不能受影响。引擎包含并不仅限于以下功能需求</w:t>
      </w:r>
      <w:r>
        <w:rPr>
          <w:rFonts w:hint="eastAsia" w:ascii="宋体" w:hAnsi="宋体" w:cs="宋体"/>
          <w:sz w:val="27"/>
          <w:szCs w:val="27"/>
          <w:lang w:eastAsia="zh-CN"/>
        </w:rPr>
        <w:t>：</w:t>
      </w:r>
    </w:p>
    <w:p>
      <w:pPr>
        <w:pStyle w:val="31"/>
        <w:rPr>
          <w:rFonts w:hint="eastAsia"/>
          <w:sz w:val="27"/>
          <w:szCs w:val="27"/>
        </w:rPr>
      </w:pPr>
      <w:r>
        <w:rPr>
          <w:rFonts w:hint="eastAsia" w:ascii="宋体" w:hAnsi="宋体" w:cs="宋体"/>
          <w:sz w:val="27"/>
          <w:szCs w:val="27"/>
        </w:rPr>
        <w:t>（1）</w:t>
      </w:r>
      <w:r>
        <w:rPr>
          <w:rFonts w:hint="eastAsia"/>
          <w:sz w:val="27"/>
          <w:szCs w:val="27"/>
        </w:rPr>
        <w:t>人脸图像预处理：支持对人脸图像进行灰度校正、噪声过滤、光线补偿、灰度变换、直方图均衡化、归一化、几何校正、滤波以及锐化等图像预处理。</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2</w:t>
      </w:r>
      <w:r>
        <w:rPr>
          <w:rFonts w:hint="eastAsia" w:ascii="宋体" w:hAnsi="宋体" w:cs="宋体"/>
          <w:sz w:val="27"/>
          <w:szCs w:val="27"/>
        </w:rPr>
        <w:t>）</w:t>
      </w:r>
      <w:r>
        <w:rPr>
          <w:rFonts w:hint="eastAsia"/>
          <w:sz w:val="27"/>
          <w:szCs w:val="27"/>
        </w:rPr>
        <w:t>人脸特征提取：支持对多种人脸图像特征的提取，包括视觉特征、像素统计特征、人脸图像变换系数特征、人脸图像代数特征等。</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3</w:t>
      </w:r>
      <w:r>
        <w:rPr>
          <w:rFonts w:hint="eastAsia" w:ascii="宋体" w:hAnsi="宋体" w:cs="宋体"/>
          <w:sz w:val="27"/>
          <w:szCs w:val="27"/>
        </w:rPr>
        <w:t>）</w:t>
      </w:r>
      <w:r>
        <w:rPr>
          <w:rFonts w:hint="eastAsia"/>
          <w:sz w:val="27"/>
          <w:szCs w:val="27"/>
        </w:rPr>
        <w:t>照片质量检测：能检测渠道上送照片质量，照片未达到质量要求时候，返回错误信息。</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4</w:t>
      </w:r>
      <w:r>
        <w:rPr>
          <w:rFonts w:hint="eastAsia" w:ascii="宋体" w:hAnsi="宋体" w:cs="宋体"/>
          <w:sz w:val="27"/>
          <w:szCs w:val="27"/>
        </w:rPr>
        <w:t>）</w:t>
      </w:r>
      <w:r>
        <w:rPr>
          <w:rFonts w:hint="eastAsia"/>
          <w:sz w:val="27"/>
          <w:szCs w:val="27"/>
        </w:rPr>
        <w:t>人脸比对：给定两幅人脸图像，判断是否为同一人。</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5</w:t>
      </w:r>
      <w:r>
        <w:rPr>
          <w:rFonts w:hint="eastAsia" w:ascii="宋体" w:hAnsi="宋体" w:cs="宋体"/>
          <w:sz w:val="27"/>
          <w:szCs w:val="27"/>
        </w:rPr>
        <w:t>）</w:t>
      </w:r>
      <w:r>
        <w:rPr>
          <w:rFonts w:hint="eastAsia"/>
          <w:sz w:val="27"/>
          <w:szCs w:val="27"/>
        </w:rPr>
        <w:t>后台OCR识别：在后台识别银行卡、身份证等常用证卡的数字、中文字。</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6</w:t>
      </w:r>
      <w:r>
        <w:rPr>
          <w:rFonts w:hint="eastAsia" w:ascii="宋体" w:hAnsi="宋体" w:cs="宋体"/>
          <w:sz w:val="27"/>
          <w:szCs w:val="27"/>
        </w:rPr>
        <w:t>）</w:t>
      </w:r>
      <w:r>
        <w:rPr>
          <w:rFonts w:hint="eastAsia"/>
          <w:sz w:val="27"/>
          <w:szCs w:val="27"/>
        </w:rPr>
        <w:t>动作活体检测：根据动作指引判断是否来自一个有生命的、在现场的、真实的人。</w:t>
      </w:r>
    </w:p>
    <w:p>
      <w:pPr>
        <w:pStyle w:val="31"/>
        <w:rPr>
          <w:rFonts w:hint="eastAsia"/>
          <w:sz w:val="27"/>
          <w:szCs w:val="27"/>
        </w:rPr>
      </w:pPr>
      <w:r>
        <w:rPr>
          <w:rFonts w:hint="eastAsia" w:ascii="宋体" w:hAnsi="宋体" w:cs="宋体"/>
          <w:sz w:val="27"/>
          <w:szCs w:val="27"/>
        </w:rPr>
        <w:t>（</w:t>
      </w:r>
      <w:r>
        <w:rPr>
          <w:rFonts w:hint="eastAsia" w:hAnsi="宋体" w:cs="宋体"/>
          <w:sz w:val="27"/>
          <w:szCs w:val="27"/>
          <w:lang w:val="en-US" w:eastAsia="zh-CN"/>
        </w:rPr>
        <w:t>7</w:t>
      </w:r>
      <w:r>
        <w:rPr>
          <w:rFonts w:hint="eastAsia" w:ascii="宋体" w:hAnsi="宋体" w:cs="宋体"/>
          <w:sz w:val="27"/>
          <w:szCs w:val="27"/>
        </w:rPr>
        <w:t>）</w:t>
      </w:r>
      <w:r>
        <w:rPr>
          <w:rFonts w:hint="eastAsia"/>
          <w:sz w:val="27"/>
          <w:szCs w:val="27"/>
        </w:rPr>
        <w:t>静默活体检测：通过对实时视频进行人脸检测、跟踪、识别、无需人员进行配合动作的动态人脸识别。</w:t>
      </w:r>
    </w:p>
    <w:p>
      <w:pPr>
        <w:pStyle w:val="31"/>
        <w:rPr>
          <w:sz w:val="27"/>
          <w:szCs w:val="27"/>
        </w:rPr>
      </w:pPr>
      <w:r>
        <w:rPr>
          <w:rFonts w:hint="eastAsia" w:ascii="宋体" w:hAnsi="宋体" w:cs="宋体"/>
          <w:sz w:val="27"/>
          <w:szCs w:val="27"/>
        </w:rPr>
        <w:t>（</w:t>
      </w:r>
      <w:r>
        <w:rPr>
          <w:rFonts w:hint="eastAsia" w:hAnsi="宋体" w:cs="宋体"/>
          <w:sz w:val="27"/>
          <w:szCs w:val="27"/>
          <w:lang w:val="en-US" w:eastAsia="zh-CN"/>
        </w:rPr>
        <w:t>8</w:t>
      </w:r>
      <w:r>
        <w:rPr>
          <w:rFonts w:hint="eastAsia" w:ascii="宋体" w:hAnsi="宋体" w:cs="宋体"/>
          <w:sz w:val="27"/>
          <w:szCs w:val="27"/>
        </w:rPr>
        <w:t>）</w:t>
      </w:r>
      <w:r>
        <w:rPr>
          <w:rFonts w:hint="eastAsia"/>
          <w:sz w:val="27"/>
          <w:szCs w:val="27"/>
        </w:rPr>
        <w:t>智能学习：具有智能学习功能，能够适应检测对象的一般场景、日常变化等因素，提高识别率、识别速度。</w:t>
      </w:r>
    </w:p>
    <w:p>
      <w:pPr>
        <w:spacing w:line="560" w:lineRule="exact"/>
        <w:ind w:firstLine="540" w:firstLineChars="200"/>
        <w:rPr>
          <w:rFonts w:ascii="宋体" w:hAnsi="宋体" w:cs="宋体"/>
          <w:sz w:val="27"/>
          <w:szCs w:val="27"/>
        </w:rPr>
      </w:pPr>
      <w:r>
        <w:rPr>
          <w:rFonts w:hint="eastAsia" w:ascii="宋体" w:hAnsi="宋体" w:cs="宋体"/>
          <w:sz w:val="27"/>
          <w:szCs w:val="27"/>
        </w:rPr>
        <w:t>1.2人脸识别控件SDK(android与IOS版本)：具有活体检测功能，自动拍照，SDK需要具有相关的安全设计，防破解、反编译、内存泄漏等，具有较好的安全性。</w:t>
      </w:r>
    </w:p>
    <w:p>
      <w:pPr>
        <w:spacing w:line="560" w:lineRule="exact"/>
        <w:ind w:firstLine="540" w:firstLineChars="200"/>
        <w:rPr>
          <w:rFonts w:ascii="宋体" w:hAnsi="宋体" w:cs="宋体"/>
          <w:sz w:val="27"/>
          <w:szCs w:val="27"/>
        </w:rPr>
      </w:pPr>
      <w:r>
        <w:rPr>
          <w:rFonts w:hint="eastAsia" w:ascii="宋体" w:hAnsi="宋体" w:cs="宋体"/>
          <w:sz w:val="27"/>
          <w:szCs w:val="27"/>
        </w:rPr>
        <w:t>1.3 OCR识别SDK：身份证、银行卡OCR识别SDK可以对二代身份证进行识别，可以支持识别全国的所有类型的银行卡。SDK需要具有相关的安全设计，防破解、反编译、内存泄漏等，具有较好的安全性。</w:t>
      </w:r>
    </w:p>
    <w:p>
      <w:pPr>
        <w:spacing w:line="560" w:lineRule="exact"/>
        <w:ind w:firstLine="540" w:firstLineChars="200"/>
        <w:rPr>
          <w:rFonts w:ascii="宋体" w:hAnsi="宋体" w:cs="宋体"/>
          <w:sz w:val="27"/>
          <w:szCs w:val="27"/>
        </w:rPr>
      </w:pPr>
      <w:r>
        <w:rPr>
          <w:rFonts w:hint="eastAsia" w:ascii="宋体" w:hAnsi="宋体" w:cs="宋体"/>
          <w:sz w:val="27"/>
          <w:szCs w:val="27"/>
        </w:rPr>
        <w:t>1.4 PC端人脸识别及活体检测控件：对于windows操作系统下，需要提供控件并支持活体检测。</w:t>
      </w:r>
    </w:p>
    <w:p>
      <w:pPr>
        <w:spacing w:line="560" w:lineRule="exact"/>
        <w:ind w:firstLine="540" w:firstLineChars="200"/>
        <w:rPr>
          <w:rFonts w:ascii="宋体" w:hAnsi="宋体" w:cs="宋体"/>
          <w:sz w:val="27"/>
          <w:szCs w:val="27"/>
        </w:rPr>
      </w:pPr>
      <w:r>
        <w:rPr>
          <w:rFonts w:hint="eastAsia" w:ascii="宋体" w:hAnsi="宋体" w:cs="宋体"/>
          <w:sz w:val="27"/>
          <w:szCs w:val="27"/>
        </w:rPr>
        <w:t>1.5第三方移动端人脸识别、活体检测及OCR控件：以上</w:t>
      </w:r>
      <w:r>
        <w:rPr>
          <w:rFonts w:hint="eastAsia" w:ascii="宋体" w:hAnsi="宋体" w:cs="宋体"/>
          <w:sz w:val="27"/>
          <w:szCs w:val="27"/>
          <w:lang w:val="en-US"/>
        </w:rPr>
        <w:t>SDK</w:t>
      </w:r>
      <w:r>
        <w:rPr>
          <w:rFonts w:hint="eastAsia" w:ascii="宋体" w:hAnsi="宋体" w:cs="宋体"/>
          <w:sz w:val="27"/>
          <w:szCs w:val="27"/>
        </w:rPr>
        <w:t>及控制必须提供并支持在公众号、生活号、PC端</w:t>
      </w:r>
      <w:r>
        <w:rPr>
          <w:rFonts w:hint="eastAsia" w:ascii="宋体" w:hAnsi="宋体" w:cs="宋体"/>
          <w:color w:val="auto"/>
          <w:sz w:val="27"/>
          <w:szCs w:val="27"/>
        </w:rPr>
        <w:t>或移动端（</w:t>
      </w:r>
      <w:r>
        <w:rPr>
          <w:rFonts w:hint="eastAsia" w:ascii="宋体" w:hAnsi="宋体" w:cs="宋体"/>
          <w:sz w:val="27"/>
          <w:szCs w:val="27"/>
          <w:lang w:eastAsia="zh-CN"/>
        </w:rPr>
        <w:t>包</w:t>
      </w:r>
      <w:r>
        <w:rPr>
          <w:rFonts w:hint="eastAsia" w:ascii="宋体" w:hAnsi="宋体" w:cs="宋体"/>
          <w:sz w:val="27"/>
          <w:szCs w:val="27"/>
        </w:rPr>
        <w:t>含但不限于原生Android与IOS、HTML5、Windows系统）上调用人脸识别及活体检测、OCR识别。</w:t>
      </w:r>
    </w:p>
    <w:p>
      <w:pPr>
        <w:spacing w:line="560" w:lineRule="exact"/>
        <w:ind w:firstLine="540" w:firstLineChars="200"/>
        <w:rPr>
          <w:rFonts w:ascii="宋体" w:hAnsi="宋体" w:cs="宋体"/>
          <w:sz w:val="27"/>
          <w:szCs w:val="27"/>
          <w:highlight w:val="none"/>
        </w:rPr>
      </w:pPr>
      <w:r>
        <w:rPr>
          <w:rFonts w:hint="eastAsia" w:ascii="宋体" w:hAnsi="宋体" w:cs="宋体"/>
          <w:sz w:val="27"/>
          <w:szCs w:val="27"/>
        </w:rPr>
        <w:t>1.6后</w:t>
      </w:r>
      <w:r>
        <w:rPr>
          <w:rFonts w:hint="eastAsia" w:ascii="宋体" w:hAnsi="宋体" w:cs="宋体"/>
          <w:sz w:val="27"/>
          <w:szCs w:val="27"/>
          <w:highlight w:val="none"/>
        </w:rPr>
        <w:t>台管理包含</w:t>
      </w:r>
      <w:r>
        <w:rPr>
          <w:rFonts w:hint="eastAsia" w:ascii="宋体" w:hAnsi="宋体" w:cs="宋体"/>
          <w:spacing w:val="-6"/>
          <w:sz w:val="27"/>
          <w:szCs w:val="27"/>
          <w:highlight w:val="none"/>
        </w:rPr>
        <w:t>生物特征管理</w:t>
      </w:r>
      <w:r>
        <w:rPr>
          <w:rFonts w:hint="eastAsia" w:ascii="宋体" w:hAnsi="宋体" w:cs="宋体"/>
          <w:sz w:val="27"/>
          <w:szCs w:val="27"/>
          <w:highlight w:val="none"/>
        </w:rPr>
        <w:t>、用户管理、报表查询、参数管理等等。</w:t>
      </w:r>
    </w:p>
    <w:p>
      <w:pPr>
        <w:spacing w:line="560" w:lineRule="exact"/>
        <w:ind w:firstLine="540" w:firstLineChars="200"/>
        <w:rPr>
          <w:rFonts w:ascii="宋体" w:hAnsi="宋体" w:cs="宋体"/>
          <w:sz w:val="27"/>
          <w:szCs w:val="27"/>
          <w:highlight w:val="none"/>
        </w:rPr>
      </w:pPr>
      <w:r>
        <w:rPr>
          <w:rFonts w:hint="eastAsia" w:ascii="宋体" w:hAnsi="宋体" w:cs="宋体"/>
          <w:sz w:val="27"/>
          <w:szCs w:val="27"/>
          <w:highlight w:val="none"/>
        </w:rPr>
        <w:t>（1）</w:t>
      </w:r>
      <w:r>
        <w:rPr>
          <w:rFonts w:hint="eastAsia" w:ascii="宋体" w:hAnsi="宋体" w:cs="宋体"/>
          <w:spacing w:val="-6"/>
          <w:sz w:val="27"/>
          <w:szCs w:val="27"/>
          <w:highlight w:val="none"/>
        </w:rPr>
        <w:t>生物特征管理</w:t>
      </w:r>
      <w:r>
        <w:rPr>
          <w:rFonts w:hint="eastAsia" w:ascii="宋体" w:hAnsi="宋体" w:cs="宋体"/>
          <w:sz w:val="27"/>
          <w:szCs w:val="27"/>
          <w:highlight w:val="none"/>
        </w:rPr>
        <w:t>：此模块包括生物建模设置、生物建模进度、生物建模明细、1:N分库策略、1:N入库进度、1:N分库明细、1:N入库明细等。生物建模明细可以根据左侧引擎版本、人员类型、建模状态、证件类型、证件号码、姓名、编号字段进行筛选查询。同时可以查看人脸照片、特征数据、重新建模等。</w:t>
      </w:r>
    </w:p>
    <w:p>
      <w:pPr>
        <w:spacing w:line="560" w:lineRule="exact"/>
        <w:ind w:firstLine="540" w:firstLineChars="200"/>
        <w:rPr>
          <w:rFonts w:ascii="宋体" w:hAnsi="宋体" w:cs="宋体"/>
          <w:sz w:val="27"/>
          <w:szCs w:val="27"/>
        </w:rPr>
      </w:pPr>
      <w:r>
        <w:rPr>
          <w:rFonts w:hint="eastAsia" w:ascii="宋体" w:hAnsi="宋体" w:cs="宋体"/>
          <w:sz w:val="27"/>
          <w:szCs w:val="27"/>
        </w:rPr>
        <w:t>（2）用户管理：包括用户、角色的权限管理、登录管理等。</w:t>
      </w:r>
    </w:p>
    <w:p>
      <w:pPr>
        <w:spacing w:line="560" w:lineRule="exact"/>
        <w:ind w:firstLine="540" w:firstLineChars="200"/>
        <w:rPr>
          <w:rFonts w:ascii="宋体" w:hAnsi="宋体" w:cs="宋体"/>
          <w:sz w:val="27"/>
          <w:szCs w:val="27"/>
        </w:rPr>
      </w:pPr>
      <w:r>
        <w:rPr>
          <w:rFonts w:hint="eastAsia" w:ascii="宋体" w:hAnsi="宋体" w:cs="宋体"/>
          <w:sz w:val="27"/>
          <w:szCs w:val="27"/>
        </w:rPr>
        <w:t>（3）报表查询：包括但不限于如各类相关业务的统计报表、操作维护报表等等报表查询功能。</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（4）参数管理：可对系统可编辑类参数进行修改、启用、禁用和查询等管理操作。</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5</w:t>
      </w:r>
      <w:r>
        <w:rPr>
          <w:rFonts w:hint="eastAsia" w:ascii="宋体" w:hAnsi="宋体" w:cs="宋体"/>
          <w:sz w:val="27"/>
          <w:szCs w:val="27"/>
        </w:rPr>
        <w:t>）日志管理：包括但不限于操作日志、接口调用日志、活体检测日志。包括但不限于验证识别时的验证过程数据，验证结果重现等。</w:t>
      </w:r>
    </w:p>
    <w:p>
      <w:pPr>
        <w:spacing w:line="560" w:lineRule="exact"/>
        <w:ind w:firstLine="540" w:firstLineChars="200"/>
        <w:rPr>
          <w:rFonts w:hint="eastAsia" w:ascii="宋体" w:hAnsi="宋体" w:cs="宋体"/>
          <w:sz w:val="27"/>
          <w:szCs w:val="27"/>
        </w:rPr>
      </w:pPr>
      <w:r>
        <w:rPr>
          <w:rFonts w:hint="eastAsia" w:ascii="宋体" w:hAnsi="宋体" w:cs="宋体"/>
          <w:sz w:val="27"/>
          <w:szCs w:val="27"/>
          <w:lang w:eastAsia="zh-CN"/>
        </w:rPr>
        <w:t>（</w:t>
      </w:r>
      <w:r>
        <w:rPr>
          <w:rFonts w:hint="eastAsia" w:ascii="宋体" w:hAnsi="宋体" w:cs="宋体"/>
          <w:sz w:val="27"/>
          <w:szCs w:val="27"/>
          <w:lang w:val="en-US" w:eastAsia="zh-CN"/>
        </w:rPr>
        <w:t>6</w:t>
      </w:r>
      <w:r>
        <w:rPr>
          <w:rFonts w:hint="eastAsia" w:ascii="宋体" w:hAnsi="宋体" w:cs="宋体"/>
          <w:sz w:val="27"/>
          <w:szCs w:val="27"/>
          <w:lang w:eastAsia="zh-CN"/>
        </w:rPr>
        <w:t>）</w:t>
      </w:r>
      <w:r>
        <w:rPr>
          <w:rFonts w:hint="eastAsia" w:ascii="宋体" w:hAnsi="宋体" w:cs="宋体"/>
          <w:sz w:val="27"/>
          <w:szCs w:val="27"/>
        </w:rPr>
        <w:t>渠道管理：包括但不限于渠道增、删、改、查等管理功能，支持渠道人脸识别验证的启、停功能。</w:t>
      </w:r>
    </w:p>
    <w:p>
      <w:pPr>
        <w:spacing w:line="560" w:lineRule="exact"/>
        <w:ind w:firstLine="540" w:firstLineChars="200"/>
        <w:rPr>
          <w:rFonts w:hint="eastAsia" w:ascii="宋体" w:hAnsi="宋体" w:cs="宋体"/>
          <w:sz w:val="27"/>
          <w:szCs w:val="27"/>
        </w:rPr>
      </w:pPr>
      <w:r>
        <w:rPr>
          <w:rFonts w:hint="eastAsia" w:ascii="宋体" w:hAnsi="宋体" w:cs="宋体"/>
          <w:sz w:val="27"/>
          <w:szCs w:val="27"/>
          <w:lang w:eastAsia="zh-CN"/>
        </w:rPr>
        <w:t>（</w:t>
      </w:r>
      <w:r>
        <w:rPr>
          <w:rFonts w:hint="eastAsia" w:ascii="宋体" w:hAnsi="宋体" w:cs="宋体"/>
          <w:sz w:val="27"/>
          <w:szCs w:val="27"/>
          <w:lang w:val="en-US" w:eastAsia="zh-CN"/>
        </w:rPr>
        <w:t>7</w:t>
      </w:r>
      <w:r>
        <w:rPr>
          <w:rFonts w:hint="eastAsia" w:ascii="宋体" w:hAnsi="宋体" w:cs="宋体"/>
          <w:sz w:val="27"/>
          <w:szCs w:val="27"/>
          <w:lang w:eastAsia="zh-CN"/>
        </w:rPr>
        <w:t>）人脸识别模拟</w:t>
      </w:r>
      <w:r>
        <w:rPr>
          <w:rFonts w:hint="eastAsia" w:ascii="宋体" w:hAnsi="宋体" w:cs="宋体"/>
          <w:sz w:val="27"/>
          <w:szCs w:val="27"/>
        </w:rPr>
        <w:t>：</w:t>
      </w:r>
      <w:r>
        <w:rPr>
          <w:rFonts w:hint="eastAsia" w:ascii="宋体" w:hAnsi="宋体" w:cs="宋体"/>
          <w:sz w:val="27"/>
          <w:szCs w:val="27"/>
          <w:lang w:eastAsia="zh-CN"/>
        </w:rPr>
        <w:t>在管理界面模拟进行人脸库维护、证脸比对、脸脸比对、身份证</w:t>
      </w:r>
      <w:r>
        <w:rPr>
          <w:rFonts w:hint="eastAsia" w:ascii="宋体" w:hAnsi="宋体" w:cs="宋体"/>
          <w:sz w:val="27"/>
          <w:szCs w:val="27"/>
          <w:lang w:val="en-US" w:eastAsia="zh-CN"/>
        </w:rPr>
        <w:t>OCR识别、银行卡识别等功能接口的测试</w:t>
      </w:r>
      <w:r>
        <w:rPr>
          <w:rFonts w:hint="eastAsia" w:ascii="宋体" w:hAnsi="宋体" w:cs="宋体"/>
          <w:sz w:val="27"/>
          <w:szCs w:val="27"/>
        </w:rPr>
        <w:t>。</w:t>
      </w:r>
    </w:p>
    <w:p>
      <w:pPr>
        <w:pStyle w:val="31"/>
        <w:rPr>
          <w:rFonts w:hint="default"/>
        </w:rPr>
      </w:pPr>
    </w:p>
    <w:p>
      <w:pPr>
        <w:spacing w:line="560" w:lineRule="exact"/>
        <w:ind w:firstLine="540" w:firstLineChars="200"/>
        <w:rPr>
          <w:rFonts w:hint="eastAsia" w:ascii="宋体" w:hAnsi="宋体" w:cs="宋体"/>
          <w:sz w:val="27"/>
          <w:szCs w:val="27"/>
          <w:lang w:val="en-US" w:eastAsia="zh-CN"/>
        </w:rPr>
      </w:pPr>
      <w:r>
        <w:rPr>
          <w:rFonts w:hint="eastAsia" w:ascii="宋体" w:hAnsi="宋体" w:cs="宋体"/>
          <w:sz w:val="27"/>
          <w:szCs w:val="27"/>
        </w:rPr>
        <w:t>1.</w:t>
      </w:r>
      <w:r>
        <w:rPr>
          <w:rFonts w:hint="eastAsia" w:ascii="宋体" w:hAnsi="宋体" w:cs="宋体"/>
          <w:sz w:val="27"/>
          <w:szCs w:val="27"/>
          <w:lang w:val="en-US" w:eastAsia="zh-CN"/>
        </w:rPr>
        <w:t>7</w:t>
      </w:r>
      <w:r>
        <w:rPr>
          <w:rFonts w:hint="eastAsia" w:ascii="宋体" w:hAnsi="宋体" w:cs="宋体"/>
          <w:sz w:val="27"/>
          <w:szCs w:val="27"/>
        </w:rPr>
        <w:t>人脸识别</w:t>
      </w:r>
      <w:r>
        <w:rPr>
          <w:rFonts w:hint="eastAsia" w:ascii="宋体" w:hAnsi="宋体" w:cs="宋体"/>
          <w:sz w:val="27"/>
          <w:szCs w:val="27"/>
          <w:lang w:eastAsia="zh-CN"/>
        </w:rPr>
        <w:t>系统</w:t>
      </w:r>
      <w:r>
        <w:rPr>
          <w:rFonts w:hint="eastAsia" w:ascii="宋体" w:hAnsi="宋体" w:cs="宋体"/>
          <w:sz w:val="27"/>
          <w:szCs w:val="27"/>
        </w:rPr>
        <w:t>平台作为基础平台，需提供通用接口，向外围渠道提供服务，包含但不仅限于以下接口</w:t>
      </w:r>
      <w:r>
        <w:rPr>
          <w:rFonts w:hint="eastAsia" w:ascii="宋体" w:hAnsi="宋体" w:cs="宋体"/>
          <w:sz w:val="27"/>
          <w:szCs w:val="27"/>
          <w:lang w:val="en-US" w:eastAsia="zh-CN"/>
        </w:rPr>
        <w:t>:</w:t>
      </w:r>
    </w:p>
    <w:p>
      <w:pPr>
        <w:spacing w:line="560" w:lineRule="exact"/>
        <w:ind w:firstLine="540" w:firstLineChars="200"/>
        <w:rPr>
          <w:rFonts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1</w:t>
      </w:r>
      <w:r>
        <w:rPr>
          <w:rFonts w:hint="eastAsia" w:ascii="宋体" w:hAnsi="宋体" w:cs="宋体"/>
          <w:sz w:val="27"/>
          <w:szCs w:val="27"/>
        </w:rPr>
        <w:t>）身份证OCR识别接：提取中华人民共和国第二代身份证信息。</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2</w:t>
      </w:r>
      <w:r>
        <w:rPr>
          <w:rFonts w:hint="eastAsia" w:ascii="宋体" w:hAnsi="宋体" w:cs="宋体"/>
          <w:sz w:val="27"/>
          <w:szCs w:val="27"/>
        </w:rPr>
        <w:t>）银行卡OCR识别接口：提取银行卡卡号信息。</w:t>
      </w:r>
    </w:p>
    <w:p>
      <w:pPr>
        <w:spacing w:line="560" w:lineRule="exact"/>
        <w:ind w:firstLine="540" w:firstLineChars="200"/>
        <w:rPr>
          <w:rFonts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3</w:t>
      </w:r>
      <w:r>
        <w:rPr>
          <w:rFonts w:hint="eastAsia" w:ascii="宋体" w:hAnsi="宋体" w:cs="宋体"/>
          <w:sz w:val="27"/>
          <w:szCs w:val="27"/>
        </w:rPr>
        <w:t>）人脸注册：增加人脸模板。</w:t>
      </w:r>
    </w:p>
    <w:p>
      <w:pPr>
        <w:spacing w:line="560" w:lineRule="exact"/>
        <w:ind w:firstLine="540" w:firstLineChars="200"/>
      </w:pPr>
      <w:r>
        <w:rPr>
          <w:rFonts w:hint="eastAsia" w:ascii="宋体" w:hAnsi="宋体" w:cs="宋体"/>
          <w:sz w:val="27"/>
          <w:szCs w:val="27"/>
        </w:rPr>
        <w:t>（</w:t>
      </w:r>
      <w:r>
        <w:rPr>
          <w:rFonts w:hint="eastAsia" w:ascii="宋体" w:hAnsi="宋体" w:cs="宋体"/>
          <w:sz w:val="27"/>
          <w:szCs w:val="27"/>
          <w:lang w:val="en-US" w:eastAsia="zh-CN"/>
        </w:rPr>
        <w:t>4</w:t>
      </w:r>
      <w:r>
        <w:rPr>
          <w:rFonts w:hint="eastAsia" w:ascii="宋体" w:hAnsi="宋体" w:cs="宋体"/>
          <w:sz w:val="27"/>
          <w:szCs w:val="27"/>
        </w:rPr>
        <w:t>）证脸对比：渠道上传客户身份信息和需认证的人脸图片，系统根据客户信息到人脸库或者联网核查客户人脸特征，同时与需认证的人脸图片特征进行对比，返回认证结果。</w:t>
      </w:r>
    </w:p>
    <w:p>
      <w:pPr>
        <w:spacing w:line="560" w:lineRule="exact"/>
        <w:ind w:firstLine="540" w:firstLineChars="200"/>
        <w:rPr>
          <w:rFonts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5</w:t>
      </w:r>
      <w:r>
        <w:rPr>
          <w:rFonts w:hint="eastAsia" w:ascii="宋体" w:hAnsi="宋体" w:cs="宋体"/>
          <w:sz w:val="27"/>
          <w:szCs w:val="27"/>
        </w:rPr>
        <w:t>）脸脸对比：渠道上传两张人脸，系统将对比结果返回。</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w:t>
      </w:r>
      <w:r>
        <w:rPr>
          <w:rFonts w:hint="eastAsia" w:ascii="宋体" w:hAnsi="宋体" w:cs="宋体"/>
          <w:sz w:val="27"/>
          <w:szCs w:val="27"/>
          <w:lang w:val="en-US" w:eastAsia="zh-CN"/>
        </w:rPr>
        <w:t>6</w:t>
      </w:r>
      <w:r>
        <w:rPr>
          <w:rFonts w:hint="eastAsia" w:ascii="宋体" w:hAnsi="宋体" w:cs="宋体"/>
          <w:sz w:val="27"/>
          <w:szCs w:val="27"/>
        </w:rPr>
        <w:t>）按证检索人：按照客户身份信息在人脸库搜索相似度最高的TOP N客户信息及图片。</w:t>
      </w:r>
    </w:p>
    <w:p>
      <w:pPr>
        <w:spacing w:line="560" w:lineRule="exact"/>
        <w:ind w:firstLine="540" w:firstLineChars="200"/>
      </w:pPr>
      <w:r>
        <w:rPr>
          <w:rFonts w:hint="eastAsia" w:ascii="宋体" w:hAnsi="宋体" w:cs="宋体"/>
          <w:sz w:val="27"/>
          <w:szCs w:val="27"/>
        </w:rPr>
        <w:t>（</w:t>
      </w:r>
      <w:r>
        <w:rPr>
          <w:rFonts w:hint="eastAsia" w:ascii="宋体" w:hAnsi="宋体" w:cs="宋体"/>
          <w:sz w:val="27"/>
          <w:szCs w:val="27"/>
          <w:lang w:val="en-US" w:eastAsia="zh-CN"/>
        </w:rPr>
        <w:t>7</w:t>
      </w:r>
      <w:r>
        <w:rPr>
          <w:rFonts w:hint="eastAsia" w:ascii="宋体" w:hAnsi="宋体" w:cs="宋体"/>
          <w:sz w:val="27"/>
          <w:szCs w:val="27"/>
        </w:rPr>
        <w:t>）按脸检索人：按照渠道上传人脸图片到人脸库检索相似度最高的TOP N客户信息及图片。</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2、配置服务需求</w:t>
      </w:r>
    </w:p>
    <w:p>
      <w:pPr>
        <w:spacing w:line="560" w:lineRule="exact"/>
        <w:ind w:firstLine="540" w:firstLineChars="200"/>
        <w:rPr>
          <w:rFonts w:ascii="宋体" w:hAnsi="宋体" w:cs="宋体"/>
          <w:sz w:val="27"/>
          <w:szCs w:val="27"/>
        </w:rPr>
      </w:pPr>
      <w:r>
        <w:rPr>
          <w:rFonts w:hint="eastAsia" w:ascii="宋体" w:hAnsi="宋体" w:cs="宋体"/>
          <w:sz w:val="27"/>
          <w:szCs w:val="27"/>
        </w:rPr>
        <w:t>1.1平台必须能够保证7*24小时不间断服务。</w:t>
      </w:r>
    </w:p>
    <w:p>
      <w:pPr>
        <w:spacing w:line="560" w:lineRule="exact"/>
        <w:ind w:firstLine="540" w:firstLineChars="200"/>
        <w:rPr>
          <w:rFonts w:ascii="宋体" w:hAnsi="宋体" w:cs="宋体"/>
          <w:sz w:val="27"/>
          <w:szCs w:val="27"/>
        </w:rPr>
      </w:pPr>
      <w:r>
        <w:rPr>
          <w:rFonts w:hint="eastAsia" w:ascii="宋体" w:hAnsi="宋体" w:cs="宋体"/>
          <w:sz w:val="27"/>
          <w:szCs w:val="27"/>
        </w:rPr>
        <w:t>1.2整个平台的性能必须保证高并发时系统的可用性，平均TPS需要达到30笔/秒。</w:t>
      </w:r>
    </w:p>
    <w:p>
      <w:pPr>
        <w:spacing w:line="560" w:lineRule="exact"/>
        <w:ind w:firstLine="540" w:firstLineChars="200"/>
        <w:rPr>
          <w:rFonts w:ascii="宋体" w:hAnsi="宋体" w:cs="宋体"/>
          <w:sz w:val="27"/>
          <w:szCs w:val="27"/>
        </w:rPr>
      </w:pPr>
      <w:r>
        <w:rPr>
          <w:rFonts w:hint="eastAsia" w:ascii="宋体" w:hAnsi="宋体" w:cs="宋体"/>
          <w:sz w:val="27"/>
          <w:szCs w:val="27"/>
        </w:rPr>
        <w:t>1.3所有的人脸信息需入数据库中，并且可</w:t>
      </w:r>
      <w:r>
        <w:rPr>
          <w:rFonts w:hint="eastAsia" w:ascii="宋体" w:hAnsi="宋体" w:cs="宋体"/>
          <w:sz w:val="27"/>
          <w:szCs w:val="27"/>
          <w:highlight w:val="none"/>
        </w:rPr>
        <w:t>以通过数据库检索。</w:t>
      </w:r>
    </w:p>
    <w:p>
      <w:pPr>
        <w:spacing w:line="560" w:lineRule="exact"/>
        <w:ind w:firstLine="540" w:firstLineChars="200"/>
        <w:rPr>
          <w:rFonts w:ascii="宋体" w:hAnsi="宋体" w:cs="宋体"/>
          <w:sz w:val="27"/>
          <w:szCs w:val="27"/>
        </w:rPr>
      </w:pPr>
      <w:r>
        <w:rPr>
          <w:rFonts w:hint="eastAsia" w:ascii="宋体" w:hAnsi="宋体" w:cs="宋体"/>
          <w:sz w:val="27"/>
          <w:szCs w:val="27"/>
        </w:rPr>
        <w:t>1.4</w:t>
      </w:r>
      <w:r>
        <w:rPr>
          <w:rFonts w:hint="eastAsia" w:ascii="宋体" w:hAnsi="宋体" w:cs="宋体"/>
          <w:sz w:val="27"/>
          <w:szCs w:val="27"/>
          <w:lang w:eastAsia="zh-CN"/>
        </w:rPr>
        <w:t>整个系统</w:t>
      </w:r>
      <w:r>
        <w:rPr>
          <w:rFonts w:hint="eastAsia" w:ascii="宋体" w:hAnsi="宋体" w:cs="宋体"/>
          <w:sz w:val="27"/>
          <w:szCs w:val="27"/>
        </w:rPr>
        <w:t>应支持集中式部署和分布式部署两种部署方案，具体部署方案按照招标方的要求</w:t>
      </w:r>
      <w:r>
        <w:rPr>
          <w:rFonts w:hint="eastAsia" w:ascii="宋体" w:hAnsi="宋体" w:cs="宋体"/>
          <w:sz w:val="27"/>
          <w:szCs w:val="27"/>
          <w:lang w:eastAsia="zh-CN"/>
        </w:rPr>
        <w:t>进行</w:t>
      </w:r>
      <w:r>
        <w:rPr>
          <w:rFonts w:hint="eastAsia" w:ascii="宋体" w:hAnsi="宋体" w:cs="宋体"/>
          <w:sz w:val="27"/>
          <w:szCs w:val="27"/>
        </w:rPr>
        <w:t>，且</w:t>
      </w:r>
      <w:r>
        <w:rPr>
          <w:rFonts w:hint="eastAsia" w:ascii="宋体" w:hAnsi="宋体" w:cs="宋体"/>
          <w:sz w:val="27"/>
          <w:szCs w:val="27"/>
          <w:lang w:eastAsia="zh-CN"/>
        </w:rPr>
        <w:t>不限制部署服务器</w:t>
      </w:r>
      <w:r>
        <w:rPr>
          <w:rFonts w:hint="eastAsia" w:ascii="宋体" w:hAnsi="宋体" w:cs="宋体"/>
          <w:sz w:val="27"/>
          <w:szCs w:val="27"/>
        </w:rPr>
        <w:t>数量。</w:t>
      </w:r>
    </w:p>
    <w:p>
      <w:pPr>
        <w:spacing w:line="560" w:lineRule="exact"/>
        <w:ind w:firstLine="540" w:firstLineChars="200"/>
        <w:rPr>
          <w:rFonts w:ascii="宋体" w:hAnsi="宋体" w:cs="宋体"/>
          <w:sz w:val="27"/>
          <w:szCs w:val="27"/>
        </w:rPr>
      </w:pPr>
      <w:r>
        <w:rPr>
          <w:rFonts w:hint="eastAsia" w:ascii="宋体" w:hAnsi="宋体" w:cs="宋体"/>
          <w:sz w:val="27"/>
          <w:szCs w:val="27"/>
        </w:rPr>
        <w:t>1.5对于银行卡OCR、身份证OCR必须识别率需要达到99%以上，并对生避字能较好支持。</w:t>
      </w:r>
    </w:p>
    <w:p>
      <w:pPr>
        <w:spacing w:line="560" w:lineRule="exact"/>
        <w:ind w:firstLine="540" w:firstLineChars="200"/>
        <w:rPr>
          <w:rFonts w:ascii="宋体" w:hAnsi="宋体" w:cs="宋体"/>
          <w:sz w:val="27"/>
          <w:szCs w:val="27"/>
        </w:rPr>
      </w:pPr>
      <w:r>
        <w:rPr>
          <w:rFonts w:hint="eastAsia" w:ascii="宋体" w:hAnsi="宋体" w:cs="宋体"/>
          <w:sz w:val="27"/>
          <w:szCs w:val="27"/>
        </w:rPr>
        <w:t>1.6平台必须要能够在linux操作系统下部署及安装运行。</w:t>
      </w:r>
    </w:p>
    <w:p>
      <w:pPr>
        <w:spacing w:line="560" w:lineRule="exact"/>
        <w:ind w:firstLine="540" w:firstLineChars="200"/>
        <w:rPr>
          <w:rFonts w:ascii="宋体" w:hAnsi="宋体" w:cs="宋体"/>
          <w:sz w:val="27"/>
          <w:szCs w:val="27"/>
        </w:rPr>
      </w:pPr>
      <w:r>
        <w:rPr>
          <w:rFonts w:hint="eastAsia" w:ascii="宋体" w:hAnsi="宋体" w:cs="宋体"/>
          <w:sz w:val="27"/>
          <w:szCs w:val="27"/>
        </w:rPr>
        <w:t>1.7产品必须是符合国产化要求，并且所使用的数据库需要支持MySQL、oracle等。</w:t>
      </w:r>
    </w:p>
    <w:p>
      <w:pPr>
        <w:spacing w:line="560" w:lineRule="exact"/>
        <w:ind w:firstLine="540" w:firstLineChars="200"/>
        <w:rPr>
          <w:rFonts w:ascii="宋体" w:hAnsi="宋体" w:cs="宋体"/>
          <w:sz w:val="27"/>
          <w:szCs w:val="27"/>
        </w:rPr>
      </w:pPr>
      <w:r>
        <w:rPr>
          <w:rFonts w:hint="eastAsia" w:ascii="宋体" w:hAnsi="宋体" w:cs="宋体"/>
          <w:sz w:val="27"/>
          <w:szCs w:val="27"/>
        </w:rPr>
        <w:t>1.8对于所提供的产品引擎及相关控件、SDK，在授权有效期内必须为招标人提供免费的应用升级、算法升级及控件、SDK升级服务或方案。</w:t>
      </w:r>
    </w:p>
    <w:p>
      <w:pPr>
        <w:spacing w:line="560" w:lineRule="exact"/>
        <w:ind w:firstLine="540" w:firstLineChars="200"/>
        <w:rPr>
          <w:rFonts w:ascii="宋体" w:hAnsi="宋体" w:cs="宋体"/>
          <w:sz w:val="27"/>
          <w:szCs w:val="27"/>
        </w:rPr>
      </w:pPr>
      <w:r>
        <w:rPr>
          <w:rFonts w:hint="eastAsia" w:ascii="宋体" w:hAnsi="宋体" w:cs="宋体"/>
          <w:sz w:val="27"/>
          <w:szCs w:val="27"/>
        </w:rPr>
        <w:t>1.9对于所提供的产品引擎、SDK、控件，如果经招标人投权的第三方安全公司检测到存在安全方面的漏洞或缺陷，必须无条件免费按时完成整改。</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1.10对于所提供的产品引擎、SDK、控件都是永久授权，在有效服务期限内必须根据招标人要求无条件提供相关的升级服务，不得因产品、SDK、控件下线而中止提供相关服务。</w:t>
      </w:r>
    </w:p>
    <w:p>
      <w:pPr>
        <w:spacing w:line="560" w:lineRule="exact"/>
        <w:ind w:firstLine="540" w:firstLineChars="200"/>
        <w:rPr>
          <w:rFonts w:hint="eastAsia" w:ascii="宋体" w:hAnsi="宋体" w:cs="宋体"/>
          <w:sz w:val="27"/>
          <w:szCs w:val="27"/>
        </w:rPr>
      </w:pPr>
      <w:r>
        <w:rPr>
          <w:rFonts w:hint="eastAsia" w:ascii="宋体" w:hAnsi="宋体" w:cs="宋体"/>
          <w:sz w:val="27"/>
          <w:szCs w:val="27"/>
        </w:rPr>
        <w:t>1.1</w:t>
      </w:r>
      <w:r>
        <w:rPr>
          <w:rFonts w:hint="eastAsia" w:ascii="宋体" w:hAnsi="宋体" w:cs="宋体"/>
          <w:sz w:val="27"/>
          <w:szCs w:val="27"/>
          <w:lang w:val="en-US" w:eastAsia="zh-CN"/>
        </w:rPr>
        <w:t>1</w:t>
      </w:r>
      <w:r>
        <w:rPr>
          <w:rFonts w:hint="eastAsia" w:ascii="宋体" w:hAnsi="宋体" w:cs="宋体"/>
          <w:sz w:val="27"/>
          <w:szCs w:val="27"/>
        </w:rPr>
        <w:t>谈判人提供的应用系统应无License等许可证授权限制，无IP、硬件绑定等限制，系统不得设置有使用期限、用户数、并发数的技术限制，不能有接入渠道、接入点、机具数量限制，如机构数、</w:t>
      </w:r>
      <w:r>
        <w:rPr>
          <w:rFonts w:hint="eastAsia" w:ascii="宋体" w:hAnsi="宋体" w:cs="宋体"/>
          <w:sz w:val="27"/>
          <w:szCs w:val="27"/>
          <w:lang w:eastAsia="zh-CN"/>
        </w:rPr>
        <w:t>手机数</w:t>
      </w:r>
      <w:r>
        <w:rPr>
          <w:rFonts w:hint="eastAsia" w:ascii="宋体" w:hAnsi="宋体" w:cs="宋体"/>
          <w:sz w:val="27"/>
          <w:szCs w:val="27"/>
        </w:rPr>
        <w:t>、摄像头等。SDK不能有客户端数量限制，在实施与维保期SDK打包不收取任何费用。</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3、维保需求</w:t>
      </w:r>
    </w:p>
    <w:p>
      <w:pPr>
        <w:spacing w:line="560" w:lineRule="exact"/>
        <w:ind w:firstLine="540" w:firstLineChars="200"/>
        <w:rPr>
          <w:rFonts w:ascii="宋体" w:hAnsi="宋体" w:cs="宋体"/>
          <w:sz w:val="27"/>
          <w:szCs w:val="27"/>
        </w:rPr>
      </w:pPr>
      <w:r>
        <w:rPr>
          <w:rFonts w:hint="eastAsia" w:ascii="宋体" w:hAnsi="宋体" w:cs="宋体"/>
          <w:sz w:val="27"/>
          <w:szCs w:val="27"/>
        </w:rPr>
        <w:t>提供软件三年维保服务期，维保期内免费提供以下服务：</w:t>
      </w:r>
    </w:p>
    <w:p>
      <w:pPr>
        <w:spacing w:line="560" w:lineRule="exact"/>
        <w:ind w:firstLine="540" w:firstLineChars="200"/>
        <w:rPr>
          <w:rFonts w:ascii="宋体" w:hAnsi="宋体" w:cs="宋体"/>
          <w:sz w:val="27"/>
          <w:szCs w:val="27"/>
        </w:rPr>
      </w:pPr>
      <w:r>
        <w:rPr>
          <w:rFonts w:hint="eastAsia" w:ascii="宋体" w:hAnsi="宋体" w:cs="宋体"/>
          <w:sz w:val="27"/>
          <w:szCs w:val="27"/>
        </w:rPr>
        <w:t>3.1软件升级及更新：相关的SDK、OC</w:t>
      </w:r>
      <w:r>
        <w:rPr>
          <w:rFonts w:hint="eastAsia" w:ascii="宋体" w:hAnsi="宋体" w:cs="宋体"/>
          <w:sz w:val="27"/>
          <w:szCs w:val="27"/>
          <w:lang w:val="en-US" w:eastAsia="zh-CN"/>
        </w:rPr>
        <w:t>R</w:t>
      </w:r>
      <w:r>
        <w:rPr>
          <w:rFonts w:hint="eastAsia" w:ascii="宋体" w:hAnsi="宋体" w:cs="宋体"/>
          <w:sz w:val="27"/>
          <w:szCs w:val="27"/>
        </w:rPr>
        <w:t>控件、算法一旦购买后，以上授权是永久投权，在使用期间免费升级，定期提供升级版本和技术咨询。</w:t>
      </w:r>
    </w:p>
    <w:p>
      <w:pPr>
        <w:spacing w:line="560" w:lineRule="exact"/>
        <w:ind w:firstLine="540" w:firstLineChars="200"/>
        <w:rPr>
          <w:rFonts w:ascii="宋体" w:hAnsi="宋体" w:cs="宋体"/>
          <w:sz w:val="27"/>
          <w:szCs w:val="27"/>
        </w:rPr>
      </w:pPr>
      <w:r>
        <w:rPr>
          <w:rFonts w:hint="eastAsia" w:ascii="宋体" w:hAnsi="宋体" w:cs="宋体"/>
          <w:sz w:val="27"/>
          <w:szCs w:val="27"/>
        </w:rPr>
        <w:t>3.2配合及指导使用方人脸身份认证系统及相关应用控件的对接开发设计工作。</w:t>
      </w:r>
    </w:p>
    <w:p>
      <w:pPr>
        <w:spacing w:line="560" w:lineRule="exact"/>
        <w:ind w:firstLine="540" w:firstLineChars="200"/>
        <w:rPr>
          <w:rFonts w:ascii="宋体" w:hAnsi="宋体" w:cs="宋体"/>
          <w:sz w:val="27"/>
          <w:szCs w:val="27"/>
        </w:rPr>
      </w:pPr>
      <w:r>
        <w:rPr>
          <w:rFonts w:hint="eastAsia" w:ascii="宋体" w:hAnsi="宋体" w:cs="宋体"/>
          <w:sz w:val="27"/>
          <w:szCs w:val="27"/>
        </w:rPr>
        <w:t>3.3每季度提供一次系统巡检服务，提供巡检报告。</w:t>
      </w:r>
    </w:p>
    <w:p>
      <w:pPr>
        <w:spacing w:line="560" w:lineRule="exact"/>
        <w:ind w:firstLine="540" w:firstLineChars="200"/>
        <w:rPr>
          <w:rFonts w:ascii="宋体" w:hAnsi="宋体" w:cs="宋体"/>
          <w:sz w:val="27"/>
          <w:szCs w:val="27"/>
        </w:rPr>
      </w:pPr>
      <w:r>
        <w:rPr>
          <w:rFonts w:hint="eastAsia" w:ascii="宋体" w:hAnsi="宋体" w:cs="宋体"/>
          <w:sz w:val="27"/>
          <w:szCs w:val="27"/>
        </w:rPr>
        <w:t>3.4当招标人进</w:t>
      </w:r>
      <w:r>
        <w:rPr>
          <w:rFonts w:hint="eastAsia" w:ascii="宋体" w:hAnsi="宋体" w:cs="宋体"/>
          <w:sz w:val="27"/>
          <w:szCs w:val="27"/>
          <w:highlight w:val="none"/>
        </w:rPr>
        <w:t>行投产</w:t>
      </w:r>
      <w:r>
        <w:rPr>
          <w:rFonts w:hint="eastAsia" w:ascii="宋体" w:hAnsi="宋体" w:cs="宋体"/>
          <w:sz w:val="27"/>
          <w:szCs w:val="27"/>
        </w:rPr>
        <w:t>系统或数据库切换等操作</w:t>
      </w:r>
      <w:r>
        <w:rPr>
          <w:rFonts w:hint="eastAsia" w:ascii="宋体" w:hAnsi="宋体" w:cs="宋体"/>
          <w:color w:val="auto"/>
          <w:sz w:val="27"/>
          <w:szCs w:val="27"/>
        </w:rPr>
        <w:t>时，免费提供现场支持服务，涉及重大调整，可由双方友好协商，提供有偿服务。</w:t>
      </w:r>
    </w:p>
    <w:p>
      <w:pPr>
        <w:pStyle w:val="31"/>
      </w:pPr>
      <w:r>
        <w:rPr>
          <w:rFonts w:hint="eastAsia" w:hAnsi="宋体"/>
          <w:sz w:val="27"/>
          <w:szCs w:val="27"/>
        </w:rPr>
        <w:t xml:space="preserve">    </w:t>
      </w:r>
    </w:p>
    <w:p>
      <w:pPr>
        <w:pStyle w:val="31"/>
        <w:rPr>
          <w:rFonts w:hAnsi="宋体"/>
          <w:sz w:val="27"/>
          <w:szCs w:val="27"/>
        </w:rPr>
      </w:pPr>
      <w:r>
        <w:rPr>
          <w:rFonts w:hint="eastAsia" w:hAnsi="宋体"/>
          <w:sz w:val="27"/>
          <w:szCs w:val="27"/>
        </w:rPr>
        <w:t xml:space="preserve">    3.5保障服务</w:t>
      </w:r>
    </w:p>
    <w:p>
      <w:pPr>
        <w:spacing w:line="560" w:lineRule="exact"/>
        <w:ind w:firstLine="540" w:firstLineChars="200"/>
        <w:rPr>
          <w:rFonts w:ascii="宋体" w:hAnsi="宋体" w:cs="宋体"/>
          <w:sz w:val="27"/>
          <w:szCs w:val="27"/>
        </w:rPr>
      </w:pPr>
      <w:r>
        <w:rPr>
          <w:rFonts w:hint="eastAsia" w:ascii="宋体" w:hAnsi="宋体" w:cs="宋体"/>
          <w:sz w:val="27"/>
          <w:szCs w:val="27"/>
        </w:rPr>
        <w:t>（1）提供7 X 24小时的电话支持服务;</w:t>
      </w:r>
    </w:p>
    <w:p>
      <w:pPr>
        <w:spacing w:line="560" w:lineRule="exact"/>
        <w:ind w:firstLine="540" w:firstLineChars="200"/>
        <w:rPr>
          <w:rFonts w:ascii="宋体" w:hAnsi="宋体" w:cs="宋体"/>
          <w:sz w:val="27"/>
          <w:szCs w:val="27"/>
        </w:rPr>
      </w:pPr>
      <w:r>
        <w:rPr>
          <w:rFonts w:hint="eastAsia" w:ascii="宋体" w:hAnsi="宋体" w:cs="宋体"/>
          <w:sz w:val="27"/>
          <w:szCs w:val="27"/>
        </w:rPr>
        <w:t>（2）系统运行过程中遇到问题，仅靠语言或文字描述无法阎明时，可通过电子邮件等方式传递用于分析的系统异常日志等信息.系统升级实施服务;</w:t>
      </w:r>
    </w:p>
    <w:p>
      <w:pPr>
        <w:spacing w:line="560" w:lineRule="exact"/>
        <w:ind w:firstLine="540" w:firstLineChars="200"/>
        <w:rPr>
          <w:rFonts w:ascii="宋体" w:hAnsi="宋体" w:cs="宋体"/>
          <w:sz w:val="27"/>
          <w:szCs w:val="27"/>
        </w:rPr>
      </w:pPr>
      <w:r>
        <w:rPr>
          <w:rFonts w:hint="eastAsia" w:ascii="宋体" w:hAnsi="宋体" w:cs="宋体"/>
          <w:sz w:val="27"/>
          <w:szCs w:val="27"/>
        </w:rPr>
        <w:t>（3）当电话支持和网络远程支持无法解决问题时，提供上门服务，及时解决系统出现的问题。</w:t>
      </w:r>
    </w:p>
    <w:p>
      <w:pPr>
        <w:spacing w:line="560" w:lineRule="exact"/>
        <w:ind w:firstLine="540" w:firstLineChars="200"/>
        <w:rPr>
          <w:rFonts w:ascii="宋体" w:hAnsi="宋体" w:cs="宋体"/>
          <w:sz w:val="27"/>
          <w:szCs w:val="27"/>
        </w:rPr>
      </w:pPr>
      <w:r>
        <w:rPr>
          <w:rFonts w:hint="eastAsia" w:ascii="宋体" w:hAnsi="宋体" w:cs="宋体"/>
          <w:sz w:val="27"/>
          <w:szCs w:val="27"/>
        </w:rPr>
        <w:t>3.6</w:t>
      </w:r>
      <w:r>
        <w:rPr>
          <w:rFonts w:hint="eastAsia" w:ascii="宋体" w:hAnsi="宋体" w:cs="宋体"/>
          <w:sz w:val="27"/>
          <w:szCs w:val="27"/>
          <w:lang w:eastAsia="zh-CN"/>
        </w:rPr>
        <w:t>每年</w:t>
      </w:r>
      <w:r>
        <w:rPr>
          <w:rFonts w:hint="eastAsia" w:ascii="宋体" w:hAnsi="宋体" w:cs="宋体"/>
          <w:sz w:val="27"/>
          <w:szCs w:val="27"/>
        </w:rPr>
        <w:t>提供</w:t>
      </w:r>
      <w:r>
        <w:rPr>
          <w:rFonts w:hint="eastAsia" w:ascii="宋体" w:hAnsi="宋体" w:cs="宋体"/>
          <w:sz w:val="27"/>
          <w:szCs w:val="27"/>
          <w:lang w:eastAsia="zh-CN"/>
        </w:rPr>
        <w:t>符合招标方规范要求的</w:t>
      </w:r>
      <w:r>
        <w:rPr>
          <w:rFonts w:hint="eastAsia" w:ascii="宋体" w:hAnsi="宋体" w:cs="宋体"/>
          <w:sz w:val="27"/>
          <w:szCs w:val="27"/>
        </w:rPr>
        <w:t>季度巡检报告4份;每次问题处理后提供分析报告。</w:t>
      </w:r>
    </w:p>
    <w:p>
      <w:pPr>
        <w:spacing w:line="560" w:lineRule="exact"/>
        <w:ind w:firstLine="542" w:firstLineChars="200"/>
        <w:rPr>
          <w:rFonts w:ascii="宋体" w:hAnsi="宋体" w:cs="宋体"/>
          <w:b/>
          <w:bCs/>
          <w:sz w:val="27"/>
          <w:szCs w:val="27"/>
        </w:rPr>
      </w:pPr>
      <w:bookmarkStart w:id="39" w:name="_Toc487208939"/>
      <w:r>
        <w:rPr>
          <w:rFonts w:hint="eastAsia" w:ascii="宋体" w:hAnsi="宋体" w:cs="宋体"/>
          <w:b/>
          <w:bCs/>
          <w:sz w:val="27"/>
          <w:szCs w:val="27"/>
        </w:rPr>
        <w:t>4、人员要求</w:t>
      </w:r>
      <w:bookmarkEnd w:id="39"/>
    </w:p>
    <w:p>
      <w:pPr>
        <w:pStyle w:val="31"/>
        <w:rPr>
          <w:rFonts w:hint="eastAsia" w:hAnsi="宋体"/>
          <w:sz w:val="27"/>
          <w:szCs w:val="27"/>
        </w:rPr>
      </w:pPr>
      <w:r>
        <w:rPr>
          <w:rFonts w:hint="eastAsia" w:hAnsi="宋体" w:cs="宋体"/>
          <w:sz w:val="27"/>
          <w:szCs w:val="27"/>
          <w:lang w:val="en-US" w:eastAsia="zh-CN"/>
        </w:rPr>
        <w:t>4.</w:t>
      </w:r>
      <w:r>
        <w:rPr>
          <w:rFonts w:hint="eastAsia" w:hAnsi="宋体"/>
          <w:sz w:val="27"/>
          <w:szCs w:val="27"/>
        </w:rPr>
        <w:t>1、在项目实施阶段，投标人项目实施队伍的所有成员须以全天驻场方式提供开发实施服务，入场时间、离场时间、实施地点由招标方指定，项目实施队伍的所有成员必须按招标方指定时间入场及离场；项目实施队伍是以投标人一方的技术力量为主，负责整个项目的设计、实施、进度和质量控制等，对整个项目的完成进度负责；</w:t>
      </w:r>
      <w:r>
        <w:rPr>
          <w:rFonts w:hint="eastAsia" w:hAnsi="宋体"/>
          <w:sz w:val="27"/>
          <w:szCs w:val="27"/>
          <w:lang w:eastAsia="zh-CN"/>
        </w:rPr>
        <w:t>招标方</w:t>
      </w:r>
      <w:r>
        <w:rPr>
          <w:rFonts w:hint="eastAsia" w:hAnsi="宋体"/>
          <w:sz w:val="27"/>
          <w:szCs w:val="27"/>
        </w:rPr>
        <w:t>将派出一定数量的业务与技术人员配合项目建设，审核设计方案，明确细化业务需求，掌握全系统的各项技术，为将来的运行维护、功能扩充作技术准备，并监督项目的质量，确保按时完成工程。</w:t>
      </w:r>
    </w:p>
    <w:p>
      <w:pPr>
        <w:pStyle w:val="31"/>
        <w:rPr>
          <w:rFonts w:hint="eastAsia" w:hAnsi="宋体"/>
          <w:sz w:val="27"/>
          <w:szCs w:val="27"/>
        </w:rPr>
      </w:pPr>
      <w:r>
        <w:rPr>
          <w:rFonts w:hint="eastAsia" w:hAnsi="宋体" w:cs="宋体"/>
          <w:sz w:val="27"/>
          <w:szCs w:val="27"/>
          <w:lang w:val="en-US" w:eastAsia="zh-CN"/>
        </w:rPr>
        <w:t>4.</w:t>
      </w:r>
      <w:r>
        <w:rPr>
          <w:rFonts w:hint="eastAsia" w:hAnsi="宋体"/>
          <w:sz w:val="27"/>
          <w:szCs w:val="27"/>
        </w:rPr>
        <w:t>2、投标方项目管理人员应具有</w:t>
      </w:r>
      <w:r>
        <w:rPr>
          <w:rFonts w:hint="eastAsia" w:hAnsi="宋体"/>
          <w:sz w:val="27"/>
          <w:szCs w:val="27"/>
          <w:lang w:eastAsia="zh-CN"/>
        </w:rPr>
        <w:t>人脸识别</w:t>
      </w:r>
      <w:r>
        <w:rPr>
          <w:rFonts w:hint="eastAsia" w:hAnsi="宋体"/>
          <w:sz w:val="27"/>
          <w:szCs w:val="27"/>
        </w:rPr>
        <w:t>系统项目管理的实际经验（请提供简历或者证明材料），能根据本项目要求制订出切实可行的项目管理流程和项目实施时间进度计划表，并严格执行，保障项目按进度高质量的完成。</w:t>
      </w:r>
    </w:p>
    <w:p>
      <w:pPr>
        <w:pStyle w:val="31"/>
        <w:rPr>
          <w:rFonts w:hint="eastAsia" w:hAnsi="宋体"/>
          <w:sz w:val="27"/>
          <w:szCs w:val="27"/>
        </w:rPr>
      </w:pPr>
      <w:r>
        <w:rPr>
          <w:rFonts w:hint="eastAsia" w:hAnsi="宋体" w:cs="宋体"/>
          <w:sz w:val="27"/>
          <w:szCs w:val="27"/>
          <w:lang w:val="en-US" w:eastAsia="zh-CN"/>
        </w:rPr>
        <w:t>4.</w:t>
      </w:r>
      <w:r>
        <w:rPr>
          <w:rFonts w:hint="eastAsia" w:hAnsi="宋体"/>
          <w:sz w:val="27"/>
          <w:szCs w:val="27"/>
        </w:rPr>
        <w:t>3、投标方在招标方现场实施的项目经理须具有国内银行</w:t>
      </w:r>
      <w:r>
        <w:rPr>
          <w:rFonts w:hint="eastAsia" w:hAnsi="宋体"/>
          <w:sz w:val="27"/>
          <w:szCs w:val="27"/>
          <w:lang w:eastAsia="zh-CN"/>
        </w:rPr>
        <w:t>人脸识别系统</w:t>
      </w:r>
      <w:r>
        <w:rPr>
          <w:rFonts w:hint="eastAsia" w:hAnsi="宋体"/>
          <w:sz w:val="27"/>
          <w:szCs w:val="27"/>
        </w:rPr>
        <w:t>的项目开发、实施经验，且担任过两个以上</w:t>
      </w:r>
      <w:r>
        <w:rPr>
          <w:rFonts w:hint="eastAsia" w:hAnsi="宋体"/>
          <w:sz w:val="27"/>
          <w:szCs w:val="27"/>
          <w:lang w:eastAsia="zh-CN"/>
        </w:rPr>
        <w:t>人脸识别系统</w:t>
      </w:r>
      <w:r>
        <w:rPr>
          <w:rFonts w:hint="eastAsia" w:hAnsi="宋体"/>
          <w:sz w:val="27"/>
          <w:szCs w:val="27"/>
        </w:rPr>
        <w:t>项目经理（需提供证明材料），投标方要在投标前告知项目经理人选并得到招标方的认可，项目经理一旦确定，原则上在项目实施过程中不允许调整，如有变动需事前征得招标方的同意。</w:t>
      </w:r>
    </w:p>
    <w:p>
      <w:pPr>
        <w:pStyle w:val="31"/>
        <w:rPr>
          <w:rFonts w:hint="eastAsia" w:hAnsi="宋体"/>
          <w:sz w:val="27"/>
          <w:szCs w:val="27"/>
        </w:rPr>
      </w:pPr>
      <w:r>
        <w:rPr>
          <w:rFonts w:hint="eastAsia" w:hAnsi="宋体" w:cs="宋体"/>
          <w:sz w:val="27"/>
          <w:szCs w:val="27"/>
          <w:lang w:val="en-US" w:eastAsia="zh-CN"/>
        </w:rPr>
        <w:t>4.</w:t>
      </w:r>
      <w:r>
        <w:rPr>
          <w:rFonts w:hint="eastAsia" w:hAnsi="宋体"/>
          <w:sz w:val="27"/>
          <w:szCs w:val="27"/>
        </w:rPr>
        <w:t>4、投标方要在项目中须配备资深的平台级技术、业务专家到招标方现场，以便为平台整合改造提供技术业务支持。项目经理与项目成员必须在项目实施阶段长驻项目现场，人员离场或替换需提前一周书面向招标人申请，并征得招标人的书面认可后方能离场或替换。</w:t>
      </w:r>
    </w:p>
    <w:p>
      <w:pPr>
        <w:pStyle w:val="31"/>
        <w:rPr>
          <w:rFonts w:hint="eastAsia" w:hAnsi="宋体"/>
          <w:sz w:val="27"/>
          <w:szCs w:val="27"/>
        </w:rPr>
      </w:pPr>
      <w:r>
        <w:rPr>
          <w:rFonts w:hint="eastAsia" w:hAnsi="宋体" w:cs="宋体"/>
          <w:sz w:val="27"/>
          <w:szCs w:val="27"/>
          <w:lang w:val="en-US" w:eastAsia="zh-CN"/>
        </w:rPr>
        <w:t>4.</w:t>
      </w:r>
      <w:r>
        <w:rPr>
          <w:rFonts w:hint="eastAsia" w:hAnsi="宋体"/>
          <w:sz w:val="27"/>
          <w:szCs w:val="27"/>
        </w:rPr>
        <w:t>5、所有驻场项目组成员均应遵守</w:t>
      </w:r>
      <w:r>
        <w:rPr>
          <w:rFonts w:hint="eastAsia" w:hAnsi="宋体"/>
          <w:sz w:val="27"/>
          <w:szCs w:val="27"/>
          <w:lang w:eastAsia="zh-CN"/>
        </w:rPr>
        <w:t>招标方</w:t>
      </w:r>
      <w:r>
        <w:rPr>
          <w:rFonts w:hint="eastAsia" w:hAnsi="宋体"/>
          <w:sz w:val="27"/>
          <w:szCs w:val="27"/>
        </w:rPr>
        <w:t>的各项管理制度，服从</w:t>
      </w:r>
      <w:r>
        <w:rPr>
          <w:rFonts w:hint="eastAsia" w:hAnsi="宋体"/>
          <w:sz w:val="27"/>
          <w:szCs w:val="27"/>
          <w:lang w:eastAsia="zh-CN"/>
        </w:rPr>
        <w:t>招标方</w:t>
      </w:r>
      <w:r>
        <w:rPr>
          <w:rFonts w:hint="eastAsia" w:hAnsi="宋体"/>
          <w:sz w:val="27"/>
          <w:szCs w:val="27"/>
        </w:rPr>
        <w:t>管理。</w:t>
      </w:r>
    </w:p>
    <w:p>
      <w:pPr>
        <w:spacing w:line="560" w:lineRule="exact"/>
        <w:ind w:firstLine="542" w:firstLineChars="200"/>
        <w:rPr>
          <w:rFonts w:ascii="宋体" w:hAnsi="宋体" w:cs="宋体"/>
          <w:b/>
          <w:bCs/>
          <w:sz w:val="27"/>
          <w:szCs w:val="27"/>
        </w:rPr>
      </w:pPr>
      <w:bookmarkStart w:id="40" w:name="_Toc487208943"/>
      <w:r>
        <w:rPr>
          <w:rFonts w:hint="eastAsia" w:ascii="宋体" w:hAnsi="宋体" w:cs="宋体"/>
          <w:b/>
          <w:bCs/>
          <w:sz w:val="27"/>
          <w:szCs w:val="27"/>
        </w:rPr>
        <w:t>5、源代码</w:t>
      </w:r>
      <w:bookmarkEnd w:id="40"/>
      <w:r>
        <w:rPr>
          <w:rFonts w:hint="eastAsia" w:ascii="宋体" w:hAnsi="宋体" w:cs="宋体"/>
          <w:b/>
          <w:bCs/>
          <w:sz w:val="27"/>
          <w:szCs w:val="27"/>
        </w:rPr>
        <w:t>管理</w:t>
      </w:r>
    </w:p>
    <w:p>
      <w:pPr>
        <w:spacing w:line="560" w:lineRule="exact"/>
        <w:ind w:firstLine="540" w:firstLineChars="200"/>
        <w:rPr>
          <w:rFonts w:ascii="宋体" w:hAnsi="宋体" w:cs="宋体"/>
          <w:sz w:val="27"/>
          <w:szCs w:val="27"/>
        </w:rPr>
      </w:pPr>
      <w:r>
        <w:rPr>
          <w:rFonts w:hint="eastAsia" w:ascii="宋体" w:hAnsi="宋体" w:cs="宋体"/>
          <w:sz w:val="27"/>
          <w:szCs w:val="27"/>
        </w:rPr>
        <w:t>投标人须承诺提</w:t>
      </w:r>
      <w:r>
        <w:rPr>
          <w:rFonts w:hint="eastAsia" w:ascii="宋体" w:hAnsi="宋体" w:cs="宋体"/>
          <w:sz w:val="27"/>
          <w:szCs w:val="27"/>
          <w:highlight w:val="none"/>
        </w:rPr>
        <w:t>交除核心底层算法以外的应用级别源码。</w:t>
      </w:r>
      <w:r>
        <w:rPr>
          <w:rFonts w:hint="eastAsia" w:ascii="宋体" w:hAnsi="宋体" w:cs="宋体"/>
          <w:sz w:val="27"/>
          <w:szCs w:val="27"/>
        </w:rPr>
        <w:t>本次项目相关的各种配备统一部署在甲方开发环境下，所有开发、测试等工作统一在甲方现场进行实施并服从甲方管理。开发工作完成后，乙方必须交付本次项目涉及到的所有程序最终上线版本的</w:t>
      </w:r>
      <w:r>
        <w:rPr>
          <w:rFonts w:hint="eastAsia" w:ascii="宋体" w:hAnsi="宋体" w:cs="宋体"/>
          <w:sz w:val="27"/>
          <w:szCs w:val="27"/>
          <w:highlight w:val="none"/>
        </w:rPr>
        <w:t>除核心底层算法以外的应用级别源码</w:t>
      </w:r>
      <w:r>
        <w:rPr>
          <w:rFonts w:hint="eastAsia" w:ascii="宋体" w:hAnsi="宋体" w:cs="宋体"/>
          <w:sz w:val="27"/>
          <w:szCs w:val="27"/>
        </w:rPr>
        <w:t>。</w:t>
      </w:r>
    </w:p>
    <w:p>
      <w:pPr>
        <w:spacing w:line="560" w:lineRule="exact"/>
        <w:ind w:firstLine="542" w:firstLineChars="200"/>
        <w:rPr>
          <w:rFonts w:ascii="宋体" w:hAnsi="宋体" w:cs="宋体"/>
          <w:b/>
          <w:bCs/>
          <w:sz w:val="27"/>
          <w:szCs w:val="27"/>
        </w:rPr>
      </w:pPr>
      <w:r>
        <w:rPr>
          <w:rFonts w:hint="eastAsia" w:ascii="宋体" w:hAnsi="宋体" w:cs="宋体"/>
          <w:b/>
          <w:bCs/>
          <w:sz w:val="27"/>
          <w:szCs w:val="27"/>
        </w:rPr>
        <w:t>6、培训要求</w:t>
      </w:r>
    </w:p>
    <w:p>
      <w:pPr>
        <w:spacing w:line="560" w:lineRule="exact"/>
        <w:ind w:firstLine="540" w:firstLineChars="200"/>
        <w:rPr>
          <w:rFonts w:ascii="宋体" w:hAnsi="宋体" w:cs="宋体"/>
          <w:sz w:val="27"/>
          <w:szCs w:val="27"/>
        </w:rPr>
      </w:pPr>
      <w:r>
        <w:rPr>
          <w:rFonts w:hint="eastAsia" w:ascii="宋体" w:hAnsi="宋体" w:cs="宋体"/>
          <w:sz w:val="27"/>
          <w:szCs w:val="27"/>
        </w:rPr>
        <w:t>6.1在项目实施过程中共同负责培训计划的制订。</w:t>
      </w:r>
    </w:p>
    <w:p>
      <w:pPr>
        <w:spacing w:line="560" w:lineRule="exact"/>
        <w:ind w:firstLine="540" w:firstLineChars="200"/>
        <w:rPr>
          <w:rFonts w:ascii="宋体" w:hAnsi="宋体" w:cs="宋体"/>
          <w:sz w:val="27"/>
          <w:szCs w:val="27"/>
        </w:rPr>
      </w:pPr>
      <w:r>
        <w:rPr>
          <w:rFonts w:hint="eastAsia" w:ascii="宋体" w:hAnsi="宋体" w:cs="宋体"/>
          <w:sz w:val="27"/>
          <w:szCs w:val="27"/>
        </w:rPr>
        <w:t>6.2所有培训不限定使用方受训人员数量。</w:t>
      </w:r>
    </w:p>
    <w:p>
      <w:pPr>
        <w:spacing w:line="560" w:lineRule="exact"/>
        <w:ind w:firstLine="540" w:firstLineChars="200"/>
        <w:rPr>
          <w:rFonts w:ascii="宋体" w:hAnsi="宋体" w:cs="宋体"/>
          <w:sz w:val="27"/>
          <w:szCs w:val="27"/>
        </w:rPr>
      </w:pPr>
      <w:r>
        <w:rPr>
          <w:rFonts w:hint="eastAsia" w:ascii="宋体" w:hAnsi="宋体" w:cs="宋体"/>
          <w:sz w:val="27"/>
          <w:szCs w:val="27"/>
        </w:rPr>
        <w:t>6.3中标方负责提供培训教材，包括业务方面操作手册，技术方面操作手册、ppt等相关文档。</w:t>
      </w:r>
    </w:p>
    <w:p>
      <w:pPr>
        <w:spacing w:line="560" w:lineRule="exact"/>
        <w:ind w:firstLine="540" w:firstLineChars="200"/>
        <w:rPr>
          <w:rFonts w:ascii="宋体" w:hAnsi="宋体" w:cs="宋体"/>
          <w:sz w:val="27"/>
          <w:szCs w:val="27"/>
        </w:rPr>
      </w:pPr>
      <w:r>
        <w:rPr>
          <w:rFonts w:hint="eastAsia" w:ascii="宋体" w:hAnsi="宋体" w:cs="宋体"/>
          <w:sz w:val="27"/>
          <w:szCs w:val="27"/>
        </w:rPr>
        <w:t>6.4培训内容应包括产品的安装、使用、维护、开发、升级、常见问题及解决办法等主要内容。培训采用集中授课或现场培训方式。</w:t>
      </w:r>
      <w:bookmarkEnd w:id="37"/>
    </w:p>
    <w:p>
      <w:pPr>
        <w:autoSpaceDE w:val="0"/>
        <w:autoSpaceDN w:val="0"/>
        <w:adjustRightInd w:val="0"/>
        <w:snapToGrid w:val="0"/>
        <w:spacing w:line="460" w:lineRule="atLeast"/>
        <w:ind w:right="32"/>
        <w:rPr>
          <w:rFonts w:ascii="宋体" w:hAnsi="宋体"/>
          <w:color w:val="000000"/>
          <w:sz w:val="27"/>
          <w:szCs w:val="27"/>
        </w:rPr>
      </w:pPr>
    </w:p>
    <w:p>
      <w:pPr>
        <w:pStyle w:val="4"/>
        <w:spacing w:before="0" w:after="0" w:line="460" w:lineRule="atLeast"/>
        <w:ind w:firstLine="0"/>
        <w:rPr>
          <w:rFonts w:ascii="宋体" w:hAnsi="宋体" w:eastAsia="宋体" w:cs="Calibri"/>
          <w:color w:val="000000"/>
          <w:kern w:val="0"/>
        </w:rPr>
      </w:pPr>
      <w:bookmarkStart w:id="41" w:name="_Toc476903935"/>
      <w:bookmarkStart w:id="42" w:name="_Toc26647"/>
      <w:bookmarkStart w:id="43" w:name="_Toc476839294"/>
      <w:r>
        <w:rPr>
          <w:rFonts w:hint="eastAsia" w:ascii="宋体" w:hAnsi="宋体" w:eastAsia="宋体" w:cs="Calibri"/>
          <w:color w:val="000000"/>
          <w:kern w:val="0"/>
        </w:rPr>
        <w:t>四、合同草案条款</w:t>
      </w:r>
      <w:bookmarkEnd w:id="41"/>
      <w:bookmarkEnd w:id="42"/>
      <w:bookmarkEnd w:id="43"/>
    </w:p>
    <w:p>
      <w:pPr>
        <w:spacing w:line="460" w:lineRule="atLeast"/>
        <w:ind w:firstLine="540" w:firstLineChars="200"/>
        <w:rPr>
          <w:rFonts w:ascii="宋体" w:hAnsi="宋体" w:cs="宋体"/>
          <w:color w:val="000000"/>
          <w:kern w:val="0"/>
          <w:sz w:val="27"/>
          <w:szCs w:val="27"/>
        </w:rPr>
      </w:pP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、定义</w:t>
      </w:r>
      <w:bookmarkEnd w:id="38"/>
    </w:p>
    <w:p>
      <w:pPr>
        <w:spacing w:line="460" w:lineRule="atLeast"/>
        <w:ind w:firstLine="405" w:firstLineChars="150"/>
        <w:rPr>
          <w:rFonts w:ascii="宋体" w:hAnsi="宋体" w:cs="宋体"/>
          <w:color w:val="000000"/>
          <w:kern w:val="0"/>
          <w:sz w:val="27"/>
          <w:szCs w:val="27"/>
        </w:rPr>
      </w:pPr>
      <w:r>
        <w:rPr>
          <w:rFonts w:hint="eastAsia" w:ascii="宋体" w:hAnsi="宋体" w:cs="宋体"/>
          <w:color w:val="000000"/>
          <w:kern w:val="0"/>
          <w:sz w:val="27"/>
          <w:szCs w:val="27"/>
        </w:rPr>
        <w:t>本合同下列术语应解释为：</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1.1“合同”</w:t>
      </w:r>
      <w:r>
        <w:rPr>
          <w:rFonts w:ascii="宋体" w:hAnsi="宋体" w:cs="宋体"/>
          <w:color w:val="000000"/>
          <w:kern w:val="0"/>
          <w:sz w:val="27"/>
          <w:szCs w:val="27"/>
        </w:rPr>
        <w:t xml:space="preserve"> </w:t>
      </w:r>
      <w:r>
        <w:rPr>
          <w:rFonts w:hint="eastAsia" w:ascii="宋体" w:hAnsi="宋体" w:cs="宋体"/>
          <w:color w:val="000000"/>
          <w:kern w:val="0"/>
          <w:sz w:val="27"/>
          <w:szCs w:val="27"/>
        </w:rPr>
        <w:t>是指买卖双方签署的、合同格式中载明的买卖双方所达成的协议，包括所有的附件、附录和构成合同的其它文件。</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1.2“合同价”是指根据本合同规定卖方在正确地完全履行合同义务后买方应支付给卖方的价款。</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1.3“货物” 是指响应供应商制造或组织符合谈判文件要求，并且必须是其合法生产的符合国家有关标准的各种形态和种类的物品，包括原材料、燃料、设备、产品等。</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1.4“服务”</w:t>
      </w:r>
      <w:r>
        <w:rPr>
          <w:rFonts w:ascii="宋体" w:hAnsi="宋体" w:cs="宋体"/>
          <w:color w:val="000000"/>
          <w:kern w:val="0"/>
          <w:sz w:val="27"/>
          <w:szCs w:val="27"/>
        </w:rPr>
        <w:t xml:space="preserve"> </w:t>
      </w:r>
      <w:r>
        <w:rPr>
          <w:rFonts w:hint="eastAsia" w:ascii="宋体" w:hAnsi="宋体" w:cs="宋体"/>
          <w:color w:val="000000"/>
          <w:kern w:val="0"/>
          <w:sz w:val="27"/>
          <w:szCs w:val="27"/>
        </w:rPr>
        <w:t>是指根据合同规定卖方承担与供货和服务有关的辅助服务，如安装、调试、技术服务等。</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1.5“买方”是指购买货物的采购人。</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1.6“卖方”是指根据合同规定提供服务的成交供应商。</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1.7“现场”系指合同项下货物将要进行安装和运行的地点。</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1.8“验收”系指合同双方依据规定的程序和条件确认合同项下的货物符合技术规范要求的活动。</w:t>
      </w:r>
      <w:r>
        <w:rPr>
          <w:rFonts w:ascii="宋体" w:hAnsi="宋体" w:cs="宋体"/>
          <w:color w:val="000000"/>
          <w:kern w:val="0"/>
          <w:sz w:val="27"/>
          <w:szCs w:val="27"/>
        </w:rPr>
        <w:t xml:space="preserve"> </w:t>
      </w:r>
    </w:p>
    <w:p>
      <w:pPr>
        <w:spacing w:line="460" w:lineRule="atLeast"/>
        <w:ind w:firstLine="540" w:firstLineChars="200"/>
        <w:rPr>
          <w:rFonts w:ascii="宋体" w:hAnsi="宋体" w:cs="宋体"/>
          <w:color w:val="000000"/>
          <w:kern w:val="0"/>
          <w:sz w:val="27"/>
          <w:szCs w:val="27"/>
        </w:rPr>
      </w:pPr>
      <w:bookmarkStart w:id="44" w:name="_Toc268015109"/>
      <w:r>
        <w:rPr>
          <w:rFonts w:ascii="宋体" w:hAnsi="宋体" w:cs="宋体"/>
          <w:color w:val="000000"/>
          <w:kern w:val="0"/>
          <w:sz w:val="27"/>
          <w:szCs w:val="27"/>
        </w:rPr>
        <w:t>2</w:t>
      </w:r>
      <w:r>
        <w:rPr>
          <w:rFonts w:hint="eastAsia" w:ascii="宋体" w:hAnsi="宋体" w:cs="宋体"/>
          <w:color w:val="000000"/>
          <w:kern w:val="0"/>
          <w:sz w:val="27"/>
          <w:szCs w:val="27"/>
        </w:rPr>
        <w:t>、技术规范</w:t>
      </w:r>
      <w:bookmarkEnd w:id="44"/>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2.1卖方提交和交付服务的技术规范应与谈判文件规定的技术规范和技术规范附件（如果有的话）及其竞谈响应文件的技术规范偏离表（如果被买方接受的话）相一致。</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2.2技术规范中未有规定的，则以国家有关部门现行有效的标准及规范为准。</w:t>
      </w:r>
    </w:p>
    <w:p>
      <w:pPr>
        <w:spacing w:line="460" w:lineRule="atLeast"/>
        <w:ind w:firstLine="540" w:firstLineChars="200"/>
        <w:rPr>
          <w:rFonts w:ascii="宋体" w:hAnsi="宋体" w:cs="宋体"/>
          <w:color w:val="000000"/>
          <w:kern w:val="0"/>
          <w:sz w:val="27"/>
          <w:szCs w:val="27"/>
        </w:rPr>
      </w:pPr>
      <w:bookmarkStart w:id="45" w:name="_Toc268015110"/>
      <w:r>
        <w:rPr>
          <w:rFonts w:ascii="宋体" w:hAnsi="宋体" w:cs="宋体"/>
          <w:color w:val="000000"/>
          <w:kern w:val="0"/>
          <w:sz w:val="27"/>
          <w:szCs w:val="27"/>
        </w:rPr>
        <w:t>3</w:t>
      </w:r>
      <w:r>
        <w:rPr>
          <w:rFonts w:hint="eastAsia" w:ascii="宋体" w:hAnsi="宋体" w:cs="宋体"/>
          <w:color w:val="000000"/>
          <w:kern w:val="0"/>
          <w:sz w:val="27"/>
          <w:szCs w:val="27"/>
        </w:rPr>
        <w:t>、知识产权</w:t>
      </w:r>
      <w:bookmarkEnd w:id="45"/>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3.1卖方应保护买方在使用该服务或其任何一部分时不受厂家提出侵犯专利权、商标权、著作权或其它知识产权起诉的指控。如果任何厂家提出侵权指控，卖方须与厂家交涉并承担可能发生的一切法律责任和费用。</w:t>
      </w:r>
      <w:bookmarkStart w:id="46" w:name="_Toc268015111"/>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4</w:t>
      </w:r>
      <w:bookmarkEnd w:id="46"/>
      <w:bookmarkStart w:id="47" w:name="_Toc268015116"/>
      <w:r>
        <w:rPr>
          <w:rFonts w:hint="eastAsia" w:ascii="宋体" w:hAnsi="宋体" w:cs="宋体"/>
          <w:color w:val="000000"/>
          <w:kern w:val="0"/>
          <w:sz w:val="27"/>
          <w:szCs w:val="27"/>
        </w:rPr>
        <w:t>、付款方式</w:t>
      </w:r>
      <w:bookmarkEnd w:id="47"/>
      <w:r>
        <w:rPr>
          <w:rFonts w:hint="eastAsia" w:ascii="宋体" w:hAnsi="宋体" w:cs="宋体"/>
          <w:color w:val="000000"/>
          <w:kern w:val="0"/>
          <w:sz w:val="27"/>
          <w:szCs w:val="27"/>
        </w:rPr>
        <w:t>：</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4.1合同以人民币付款。</w:t>
      </w:r>
    </w:p>
    <w:p>
      <w:pPr>
        <w:widowControl/>
        <w:spacing w:line="460" w:lineRule="atLeast"/>
        <w:ind w:left="542" w:leftChars="258"/>
        <w:jc w:val="left"/>
        <w:rPr>
          <w:rFonts w:ascii="宋体" w:hAnsi="宋体" w:cs="宋体"/>
          <w:color w:val="000000"/>
          <w:kern w:val="0"/>
          <w:sz w:val="27"/>
          <w:szCs w:val="27"/>
        </w:rPr>
      </w:pPr>
      <w:r>
        <w:rPr>
          <w:rFonts w:hint="eastAsia" w:ascii="宋体" w:hAnsi="宋体" w:cs="宋体"/>
          <w:color w:val="000000"/>
          <w:kern w:val="0"/>
          <w:sz w:val="27"/>
          <w:szCs w:val="27"/>
        </w:rPr>
        <w:t>4.2付款方式：按采购文件约定。</w:t>
      </w:r>
    </w:p>
    <w:p>
      <w:pPr>
        <w:widowControl/>
        <w:spacing w:line="460" w:lineRule="atLeast"/>
        <w:ind w:left="542" w:leftChars="258"/>
        <w:jc w:val="left"/>
        <w:rPr>
          <w:rFonts w:ascii="宋体" w:hAnsi="宋体" w:cs="宋体"/>
          <w:color w:val="000000"/>
          <w:kern w:val="0"/>
          <w:sz w:val="27"/>
          <w:szCs w:val="27"/>
        </w:rPr>
      </w:pPr>
      <w:r>
        <w:rPr>
          <w:rFonts w:hint="eastAsia" w:ascii="宋体" w:hAnsi="宋体" w:cs="宋体"/>
          <w:color w:val="000000"/>
          <w:kern w:val="0"/>
          <w:sz w:val="27"/>
          <w:szCs w:val="27"/>
        </w:rPr>
        <w:t>5、履行期限、地点、方式</w:t>
      </w:r>
    </w:p>
    <w:p>
      <w:pPr>
        <w:widowControl/>
        <w:spacing w:line="460" w:lineRule="atLeas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5.1履行期限：根据合同约定。</w:t>
      </w:r>
    </w:p>
    <w:p>
      <w:pPr>
        <w:widowControl/>
        <w:spacing w:line="460" w:lineRule="atLeas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5.2履行地点：采购人指定地点。</w:t>
      </w:r>
    </w:p>
    <w:p>
      <w:pPr>
        <w:widowControl/>
        <w:spacing w:line="460" w:lineRule="atLeas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5.3履行方式：买方为卖方完成工作提供必要的条件外，其余工作由卖方自行完成。</w:t>
      </w:r>
    </w:p>
    <w:p>
      <w:pPr>
        <w:widowControl/>
        <w:spacing w:line="460" w:lineRule="atLeast"/>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5.4买方按照合同规定的付款进度向卖方支付款项。</w:t>
      </w:r>
    </w:p>
    <w:p>
      <w:pPr>
        <w:spacing w:line="460" w:lineRule="atLeast"/>
        <w:ind w:firstLine="540" w:firstLineChars="200"/>
        <w:rPr>
          <w:rFonts w:ascii="宋体" w:hAnsi="宋体" w:cs="宋体"/>
          <w:color w:val="000000"/>
          <w:kern w:val="0"/>
          <w:sz w:val="27"/>
          <w:szCs w:val="27"/>
        </w:rPr>
      </w:pPr>
      <w:bookmarkStart w:id="48" w:name="_Toc268015117"/>
      <w:r>
        <w:rPr>
          <w:rFonts w:hint="eastAsia" w:ascii="宋体" w:hAnsi="宋体" w:cs="宋体"/>
          <w:color w:val="000000"/>
          <w:kern w:val="0"/>
          <w:sz w:val="27"/>
          <w:szCs w:val="27"/>
        </w:rPr>
        <w:t>6</w:t>
      </w:r>
      <w:r>
        <w:rPr>
          <w:rFonts w:ascii="宋体" w:hAnsi="宋体" w:cs="宋体"/>
          <w:color w:val="000000"/>
          <w:kern w:val="0"/>
          <w:sz w:val="27"/>
          <w:szCs w:val="27"/>
        </w:rPr>
        <w:t xml:space="preserve">. </w:t>
      </w:r>
      <w:r>
        <w:rPr>
          <w:rFonts w:hint="eastAsia" w:ascii="宋体" w:hAnsi="宋体" w:cs="宋体"/>
          <w:color w:val="000000"/>
          <w:kern w:val="0"/>
          <w:sz w:val="27"/>
          <w:szCs w:val="27"/>
        </w:rPr>
        <w:t>技术资料</w:t>
      </w:r>
      <w:bookmarkEnd w:id="48"/>
    </w:p>
    <w:p>
      <w:pPr>
        <w:spacing w:line="460" w:lineRule="atLeast"/>
        <w:ind w:firstLine="405" w:firstLineChars="150"/>
        <w:rPr>
          <w:rFonts w:ascii="宋体" w:hAnsi="宋体" w:cs="宋体"/>
          <w:color w:val="000000"/>
          <w:kern w:val="0"/>
          <w:sz w:val="27"/>
          <w:szCs w:val="27"/>
        </w:rPr>
      </w:pPr>
      <w:r>
        <w:rPr>
          <w:rFonts w:ascii="宋体" w:hAnsi="宋体" w:cs="宋体"/>
          <w:color w:val="000000"/>
          <w:kern w:val="0"/>
          <w:sz w:val="27"/>
          <w:szCs w:val="27"/>
        </w:rPr>
        <w:t xml:space="preserve"> </w:t>
      </w:r>
      <w:r>
        <w:rPr>
          <w:rFonts w:hint="eastAsia" w:ascii="宋体" w:hAnsi="宋体" w:cs="宋体"/>
          <w:color w:val="000000"/>
          <w:kern w:val="0"/>
          <w:sz w:val="27"/>
          <w:szCs w:val="27"/>
        </w:rPr>
        <w:t>合同项下技术资料</w:t>
      </w:r>
      <w:r>
        <w:rPr>
          <w:rFonts w:ascii="宋体" w:hAnsi="宋体" w:cs="宋体"/>
          <w:color w:val="000000"/>
          <w:kern w:val="0"/>
          <w:sz w:val="27"/>
          <w:szCs w:val="27"/>
        </w:rPr>
        <w:t>(</w:t>
      </w:r>
      <w:r>
        <w:rPr>
          <w:rFonts w:hint="eastAsia" w:ascii="宋体" w:hAnsi="宋体" w:cs="宋体"/>
          <w:color w:val="000000"/>
          <w:kern w:val="0"/>
          <w:sz w:val="27"/>
          <w:szCs w:val="27"/>
        </w:rPr>
        <w:t>除有特殊规定外</w:t>
      </w:r>
      <w:r>
        <w:rPr>
          <w:rFonts w:ascii="宋体" w:hAnsi="宋体" w:cs="宋体"/>
          <w:color w:val="000000"/>
          <w:kern w:val="0"/>
          <w:sz w:val="27"/>
          <w:szCs w:val="27"/>
        </w:rPr>
        <w:t>)</w:t>
      </w:r>
      <w:r>
        <w:rPr>
          <w:rFonts w:hint="eastAsia" w:ascii="宋体" w:hAnsi="宋体" w:cs="宋体"/>
          <w:color w:val="000000"/>
          <w:kern w:val="0"/>
          <w:sz w:val="27"/>
          <w:szCs w:val="27"/>
        </w:rPr>
        <w:t>将以下列方式交付</w:t>
      </w:r>
      <w:r>
        <w:rPr>
          <w:rFonts w:ascii="宋体" w:hAnsi="宋体" w:cs="宋体"/>
          <w:color w:val="000000"/>
          <w:kern w:val="0"/>
          <w:sz w:val="27"/>
          <w:szCs w:val="27"/>
        </w:rPr>
        <w:t>:</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6</w:t>
      </w:r>
      <w:r>
        <w:rPr>
          <w:rFonts w:ascii="宋体" w:hAnsi="宋体" w:cs="宋体"/>
          <w:color w:val="000000"/>
          <w:kern w:val="0"/>
          <w:sz w:val="27"/>
          <w:szCs w:val="27"/>
        </w:rPr>
        <w:t>.1</w:t>
      </w:r>
      <w:r>
        <w:rPr>
          <w:rFonts w:hint="eastAsia" w:ascii="宋体" w:hAnsi="宋体" w:cs="宋体"/>
          <w:color w:val="000000"/>
          <w:kern w:val="0"/>
          <w:sz w:val="27"/>
          <w:szCs w:val="27"/>
        </w:rPr>
        <w:t>合同生效后，卖方应将每台设备和仪器的中文技术资料一套，如目录索引、图纸、技术说明书、操作手册、使用指南、维修指南和</w:t>
      </w:r>
      <w:r>
        <w:rPr>
          <w:rFonts w:ascii="宋体" w:hAnsi="宋体" w:cs="宋体"/>
          <w:color w:val="000000"/>
          <w:kern w:val="0"/>
          <w:sz w:val="27"/>
          <w:szCs w:val="27"/>
        </w:rPr>
        <w:t>/</w:t>
      </w:r>
      <w:r>
        <w:rPr>
          <w:rFonts w:hint="eastAsia" w:ascii="宋体" w:hAnsi="宋体" w:cs="宋体"/>
          <w:color w:val="000000"/>
          <w:kern w:val="0"/>
          <w:sz w:val="27"/>
          <w:szCs w:val="27"/>
        </w:rPr>
        <w:t>或服务手册和示意图提交给买方。</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6</w:t>
      </w:r>
      <w:r>
        <w:rPr>
          <w:rFonts w:ascii="宋体" w:hAnsi="宋体" w:cs="宋体"/>
          <w:color w:val="000000"/>
          <w:kern w:val="0"/>
          <w:sz w:val="27"/>
          <w:szCs w:val="27"/>
        </w:rPr>
        <w:t>.2</w:t>
      </w:r>
      <w:r>
        <w:rPr>
          <w:rFonts w:hint="eastAsia" w:ascii="宋体" w:hAnsi="宋体" w:cs="宋体"/>
          <w:color w:val="000000"/>
          <w:kern w:val="0"/>
          <w:sz w:val="27"/>
          <w:szCs w:val="27"/>
        </w:rPr>
        <w:t>买方向卖方提供的其他资料应于验收时一并提交给卖方。</w:t>
      </w:r>
    </w:p>
    <w:p>
      <w:pPr>
        <w:spacing w:line="460" w:lineRule="atLeast"/>
        <w:ind w:firstLine="540" w:firstLineChars="200"/>
        <w:rPr>
          <w:rFonts w:ascii="宋体" w:hAnsi="宋体" w:cs="宋体"/>
          <w:color w:val="000000"/>
          <w:kern w:val="0"/>
          <w:sz w:val="27"/>
          <w:szCs w:val="27"/>
        </w:rPr>
      </w:pPr>
      <w:bookmarkStart w:id="49" w:name="_Toc268015118"/>
      <w:r>
        <w:rPr>
          <w:rFonts w:hint="eastAsia" w:ascii="宋体" w:hAnsi="宋体" w:cs="宋体"/>
          <w:color w:val="000000"/>
          <w:kern w:val="0"/>
          <w:sz w:val="27"/>
          <w:szCs w:val="27"/>
        </w:rPr>
        <w:t>7</w:t>
      </w:r>
      <w:r>
        <w:rPr>
          <w:rFonts w:ascii="宋体" w:hAnsi="宋体" w:cs="宋体"/>
          <w:color w:val="000000"/>
          <w:kern w:val="0"/>
          <w:sz w:val="27"/>
          <w:szCs w:val="27"/>
        </w:rPr>
        <w:t xml:space="preserve">. </w:t>
      </w:r>
      <w:r>
        <w:rPr>
          <w:rFonts w:hint="eastAsia" w:ascii="宋体" w:hAnsi="宋体" w:cs="宋体"/>
          <w:color w:val="000000"/>
          <w:kern w:val="0"/>
          <w:sz w:val="27"/>
          <w:szCs w:val="27"/>
        </w:rPr>
        <w:t>质量保证</w:t>
      </w:r>
      <w:bookmarkEnd w:id="49"/>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7.1卖方应按谈判文件规定的服务性能、技术要求、质量标准向买方提供未经使用的服务。</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7.2卖方服务在规定的质量保证期内发生质量问题，卖方在收到通知后，应在24小时内应负责免费送货上门、免费更换。对达不到质量要求者，根据实际情况，经双方协商，可按以下办法处理:</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7.2.1更换:由卖方承担所发生的全部费用。</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7.2.2贬值处理:由买、卖双方合议定价。</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7.2.3退货处理:卖方应退还买方支付的服务款，同时应承担该服务的直接费用(运输、保险、检验、货款利息及银行手续费等)。</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7</w:t>
      </w:r>
      <w:r>
        <w:rPr>
          <w:rFonts w:ascii="宋体" w:hAnsi="宋体" w:cs="宋体"/>
          <w:color w:val="000000"/>
          <w:kern w:val="0"/>
          <w:sz w:val="27"/>
          <w:szCs w:val="27"/>
        </w:rPr>
        <w:t>.</w:t>
      </w:r>
      <w:r>
        <w:rPr>
          <w:rFonts w:hint="eastAsia" w:ascii="宋体" w:hAnsi="宋体" w:cs="宋体"/>
          <w:color w:val="000000"/>
          <w:kern w:val="0"/>
          <w:sz w:val="27"/>
          <w:szCs w:val="27"/>
        </w:rPr>
        <w:t>3</w:t>
      </w:r>
      <w:r>
        <w:rPr>
          <w:rFonts w:ascii="宋体" w:hAnsi="宋体" w:cs="宋体"/>
          <w:color w:val="000000"/>
          <w:kern w:val="0"/>
          <w:sz w:val="27"/>
          <w:szCs w:val="27"/>
        </w:rPr>
        <w:t xml:space="preserve"> </w:t>
      </w:r>
      <w:r>
        <w:rPr>
          <w:rFonts w:hint="eastAsia" w:ascii="宋体" w:hAnsi="宋体" w:cs="宋体"/>
          <w:color w:val="000000"/>
          <w:kern w:val="0"/>
          <w:sz w:val="27"/>
          <w:szCs w:val="27"/>
        </w:rPr>
        <w:t>如果卖方在收到通知后没有负责免费送货上门、免费更换，买方可采取必要的补救措施，但风险和费用将由卖方承担。</w:t>
      </w:r>
    </w:p>
    <w:p>
      <w:pPr>
        <w:spacing w:line="460" w:lineRule="atLeast"/>
        <w:ind w:firstLine="540" w:firstLineChars="200"/>
        <w:rPr>
          <w:rFonts w:ascii="宋体" w:hAnsi="宋体" w:cs="宋体"/>
          <w:color w:val="000000"/>
          <w:kern w:val="0"/>
          <w:sz w:val="27"/>
          <w:szCs w:val="27"/>
        </w:rPr>
      </w:pPr>
      <w:bookmarkStart w:id="50" w:name="_Toc268015119"/>
      <w:r>
        <w:rPr>
          <w:rFonts w:hint="eastAsia" w:ascii="宋体" w:hAnsi="宋体" w:cs="宋体"/>
          <w:color w:val="000000"/>
          <w:kern w:val="0"/>
          <w:sz w:val="27"/>
          <w:szCs w:val="27"/>
        </w:rPr>
        <w:t>8</w:t>
      </w:r>
      <w:r>
        <w:rPr>
          <w:rFonts w:ascii="宋体" w:hAnsi="宋体" w:cs="宋体"/>
          <w:color w:val="000000"/>
          <w:kern w:val="0"/>
          <w:sz w:val="27"/>
          <w:szCs w:val="27"/>
        </w:rPr>
        <w:t>.</w:t>
      </w:r>
      <w:r>
        <w:rPr>
          <w:rFonts w:hint="eastAsia" w:ascii="宋体" w:hAnsi="宋体" w:cs="宋体"/>
          <w:color w:val="000000"/>
          <w:kern w:val="0"/>
          <w:sz w:val="27"/>
          <w:szCs w:val="27"/>
        </w:rPr>
        <w:t>检验</w:t>
      </w:r>
      <w:bookmarkEnd w:id="50"/>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8.1服务运抵现场后，买方将对服务的质量、规格、数量或重量进行检验，并出具检验证书。如发现服务的规格或数量或两者都与合同不符，买方有权在服务运抵现场后，根据买方按检验标准自己检验结果或当地质检部门出具的检验证书向卖方提出索赔，但责任由保险公司或运输部门承担的除外。</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8.2如果服务的质量和规格与合同不符，或在规定的质量保证期内证实服务是有缺陷的，包括潜在的缺陷或使用不符合要求的材料，买方将有权向卖方提出索赔。</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8</w:t>
      </w:r>
      <w:r>
        <w:rPr>
          <w:rFonts w:ascii="宋体" w:hAnsi="宋体" w:cs="宋体"/>
          <w:color w:val="000000"/>
          <w:kern w:val="0"/>
          <w:sz w:val="27"/>
          <w:szCs w:val="27"/>
        </w:rPr>
        <w:t>.</w:t>
      </w:r>
      <w:r>
        <w:rPr>
          <w:rFonts w:hint="eastAsia" w:ascii="宋体" w:hAnsi="宋体" w:cs="宋体"/>
          <w:color w:val="000000"/>
          <w:kern w:val="0"/>
          <w:sz w:val="27"/>
          <w:szCs w:val="27"/>
        </w:rPr>
        <w:t>3买方有权提出在服务制造过程中派人到制造厂进行监造</w:t>
      </w:r>
      <w:r>
        <w:rPr>
          <w:rFonts w:ascii="宋体" w:hAnsi="宋体" w:cs="宋体"/>
          <w:color w:val="000000"/>
          <w:kern w:val="0"/>
          <w:sz w:val="27"/>
          <w:szCs w:val="27"/>
        </w:rPr>
        <w:t>,</w:t>
      </w:r>
      <w:r>
        <w:rPr>
          <w:rFonts w:hint="eastAsia" w:ascii="宋体" w:hAnsi="宋体" w:cs="宋体"/>
          <w:color w:val="000000"/>
          <w:kern w:val="0"/>
          <w:sz w:val="27"/>
          <w:szCs w:val="27"/>
        </w:rPr>
        <w:t>卖方有义务为买方监造人员提供方便。</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8</w:t>
      </w:r>
      <w:r>
        <w:rPr>
          <w:rFonts w:ascii="宋体" w:hAnsi="宋体" w:cs="宋体"/>
          <w:color w:val="000000"/>
          <w:kern w:val="0"/>
          <w:sz w:val="27"/>
          <w:szCs w:val="27"/>
        </w:rPr>
        <w:t>.</w:t>
      </w:r>
      <w:r>
        <w:rPr>
          <w:rFonts w:hint="eastAsia" w:ascii="宋体" w:hAnsi="宋体" w:cs="宋体"/>
          <w:color w:val="000000"/>
          <w:kern w:val="0"/>
          <w:sz w:val="27"/>
          <w:szCs w:val="27"/>
        </w:rPr>
        <w:t>4卖方对所供服务进行机械运转试验和性能试验时，必须提前通知买方。</w:t>
      </w:r>
    </w:p>
    <w:p>
      <w:pPr>
        <w:spacing w:line="460" w:lineRule="atLeast"/>
        <w:ind w:firstLine="540" w:firstLineChars="200"/>
        <w:rPr>
          <w:rFonts w:ascii="宋体" w:hAnsi="宋体" w:cs="宋体"/>
          <w:color w:val="000000"/>
          <w:kern w:val="0"/>
          <w:sz w:val="27"/>
          <w:szCs w:val="27"/>
        </w:rPr>
      </w:pPr>
      <w:bookmarkStart w:id="51" w:name="_Toc268015121"/>
      <w:r>
        <w:rPr>
          <w:rFonts w:hint="eastAsia" w:ascii="宋体" w:hAnsi="宋体" w:cs="宋体"/>
          <w:color w:val="000000"/>
          <w:kern w:val="0"/>
          <w:sz w:val="27"/>
          <w:szCs w:val="27"/>
        </w:rPr>
        <w:t>9</w:t>
      </w:r>
      <w:r>
        <w:rPr>
          <w:rFonts w:ascii="宋体" w:hAnsi="宋体" w:cs="宋体"/>
          <w:color w:val="000000"/>
          <w:kern w:val="0"/>
          <w:sz w:val="27"/>
          <w:szCs w:val="27"/>
        </w:rPr>
        <w:t>.</w:t>
      </w:r>
      <w:r>
        <w:rPr>
          <w:rFonts w:hint="eastAsia" w:ascii="宋体" w:hAnsi="宋体" w:cs="宋体"/>
          <w:color w:val="000000"/>
          <w:kern w:val="0"/>
          <w:sz w:val="27"/>
          <w:szCs w:val="27"/>
        </w:rPr>
        <w:t>延期交货</w:t>
      </w:r>
      <w:bookmarkEnd w:id="51"/>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9</w:t>
      </w:r>
      <w:r>
        <w:rPr>
          <w:rFonts w:ascii="宋体" w:hAnsi="宋体" w:cs="宋体"/>
          <w:color w:val="000000"/>
          <w:kern w:val="0"/>
          <w:sz w:val="27"/>
          <w:szCs w:val="27"/>
        </w:rPr>
        <w:t>.1</w:t>
      </w:r>
      <w:r>
        <w:rPr>
          <w:rFonts w:hint="eastAsia" w:ascii="宋体" w:hAnsi="宋体" w:cs="宋体"/>
          <w:color w:val="000000"/>
          <w:kern w:val="0"/>
          <w:sz w:val="27"/>
          <w:szCs w:val="27"/>
        </w:rPr>
        <w:t>卖方应按照谈判文件中买方规定的时间表交货和提供服务。</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9</w:t>
      </w:r>
      <w:r>
        <w:rPr>
          <w:rFonts w:ascii="宋体" w:hAnsi="宋体" w:cs="宋体"/>
          <w:color w:val="000000"/>
          <w:kern w:val="0"/>
          <w:sz w:val="27"/>
          <w:szCs w:val="27"/>
        </w:rPr>
        <w:t>.2</w:t>
      </w:r>
      <w:r>
        <w:rPr>
          <w:rFonts w:hint="eastAsia" w:ascii="宋体" w:hAnsi="宋体" w:cs="宋体"/>
          <w:color w:val="000000"/>
          <w:kern w:val="0"/>
          <w:sz w:val="27"/>
          <w:szCs w:val="27"/>
        </w:rPr>
        <w:t>在履行合同过程中，如果卖方遇到不能按时交货和提供服务的情况，应及时以书面形式将不能按时交货的理由、延误时间通知买方。买方在收到卖方通知后，应进行分析，如果同意，可通过修改合同，酌情延长交货时间。</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9</w:t>
      </w:r>
      <w:r>
        <w:rPr>
          <w:rFonts w:ascii="宋体" w:hAnsi="宋体" w:cs="宋体"/>
          <w:color w:val="000000"/>
          <w:kern w:val="0"/>
          <w:sz w:val="27"/>
          <w:szCs w:val="27"/>
        </w:rPr>
        <w:t>.3</w:t>
      </w:r>
      <w:r>
        <w:rPr>
          <w:rFonts w:hint="eastAsia" w:ascii="宋体" w:hAnsi="宋体" w:cs="宋体"/>
          <w:color w:val="000000"/>
          <w:kern w:val="0"/>
          <w:sz w:val="27"/>
          <w:szCs w:val="27"/>
        </w:rPr>
        <w:t>如果卖方毫无理由地拖延交货，将受到以下制裁：没收履约保证金，加收违约损失赔偿和</w:t>
      </w:r>
      <w:r>
        <w:rPr>
          <w:rFonts w:ascii="宋体" w:hAnsi="宋体" w:cs="宋体"/>
          <w:color w:val="000000"/>
          <w:kern w:val="0"/>
          <w:sz w:val="27"/>
          <w:szCs w:val="27"/>
        </w:rPr>
        <w:t>/</w:t>
      </w:r>
      <w:r>
        <w:rPr>
          <w:rFonts w:hint="eastAsia" w:ascii="宋体" w:hAnsi="宋体" w:cs="宋体"/>
          <w:color w:val="000000"/>
          <w:kern w:val="0"/>
          <w:sz w:val="27"/>
          <w:szCs w:val="27"/>
        </w:rPr>
        <w:t>或终止合同。</w:t>
      </w:r>
    </w:p>
    <w:p>
      <w:pPr>
        <w:spacing w:line="460" w:lineRule="atLeast"/>
        <w:ind w:firstLine="540" w:firstLineChars="200"/>
        <w:rPr>
          <w:rFonts w:ascii="宋体" w:hAnsi="宋体" w:cs="宋体"/>
          <w:color w:val="000000"/>
          <w:kern w:val="0"/>
          <w:sz w:val="27"/>
          <w:szCs w:val="27"/>
        </w:rPr>
      </w:pPr>
      <w:bookmarkStart w:id="52" w:name="_Toc268015122"/>
      <w:r>
        <w:rPr>
          <w:rFonts w:hint="eastAsia" w:ascii="宋体" w:hAnsi="宋体" w:cs="宋体"/>
          <w:color w:val="000000"/>
          <w:kern w:val="0"/>
          <w:sz w:val="27"/>
          <w:szCs w:val="27"/>
        </w:rPr>
        <w:t>10</w:t>
      </w:r>
      <w:r>
        <w:rPr>
          <w:rFonts w:ascii="宋体" w:hAnsi="宋体" w:cs="宋体"/>
          <w:color w:val="000000"/>
          <w:kern w:val="0"/>
          <w:sz w:val="27"/>
          <w:szCs w:val="27"/>
        </w:rPr>
        <w:t xml:space="preserve">. </w:t>
      </w:r>
      <w:r>
        <w:rPr>
          <w:rFonts w:hint="eastAsia" w:ascii="宋体" w:hAnsi="宋体" w:cs="宋体"/>
          <w:color w:val="000000"/>
          <w:kern w:val="0"/>
          <w:sz w:val="27"/>
          <w:szCs w:val="27"/>
        </w:rPr>
        <w:t>违约赔偿</w:t>
      </w:r>
      <w:bookmarkEnd w:id="52"/>
    </w:p>
    <w:p>
      <w:pPr>
        <w:spacing w:line="460" w:lineRule="atLeast"/>
        <w:ind w:firstLine="405" w:firstLineChars="150"/>
        <w:rPr>
          <w:rFonts w:ascii="宋体" w:hAnsi="宋体" w:cs="宋体"/>
          <w:color w:val="000000"/>
          <w:kern w:val="0"/>
          <w:sz w:val="27"/>
          <w:szCs w:val="27"/>
        </w:rPr>
      </w:pPr>
      <w:r>
        <w:rPr>
          <w:rFonts w:hint="eastAsia" w:ascii="宋体" w:hAnsi="宋体" w:cs="宋体"/>
          <w:color w:val="000000"/>
          <w:kern w:val="0"/>
          <w:sz w:val="27"/>
          <w:szCs w:val="27"/>
        </w:rPr>
        <w:t>除合同第11条规定外，如果卖方没有按照合同规定的时间交货和提供服务，买方可从货款中扣除违约赔偿费，赔偿费应按每迟交一周，按合同总价的1</w:t>
      </w:r>
      <w:r>
        <w:rPr>
          <w:rFonts w:ascii="宋体" w:hAnsi="宋体" w:cs="宋体"/>
          <w:color w:val="000000"/>
          <w:kern w:val="0"/>
          <w:sz w:val="27"/>
          <w:szCs w:val="27"/>
        </w:rPr>
        <w:t>%</w:t>
      </w:r>
      <w:r>
        <w:rPr>
          <w:rFonts w:hint="eastAsia" w:ascii="宋体" w:hAnsi="宋体" w:cs="宋体"/>
          <w:color w:val="000000"/>
          <w:kern w:val="0"/>
          <w:sz w:val="27"/>
          <w:szCs w:val="27"/>
        </w:rPr>
        <w:t>计收。但违约赔偿费的最高限额为合同总价的10</w:t>
      </w:r>
      <w:r>
        <w:rPr>
          <w:rFonts w:ascii="宋体" w:hAnsi="宋体" w:cs="宋体"/>
          <w:color w:val="000000"/>
          <w:kern w:val="0"/>
          <w:sz w:val="27"/>
          <w:szCs w:val="27"/>
        </w:rPr>
        <w:t>%</w:t>
      </w:r>
      <w:r>
        <w:rPr>
          <w:rFonts w:hint="eastAsia" w:ascii="宋体" w:hAnsi="宋体" w:cs="宋体"/>
          <w:color w:val="000000"/>
          <w:kern w:val="0"/>
          <w:sz w:val="27"/>
          <w:szCs w:val="27"/>
        </w:rPr>
        <w:t>。一周按</w:t>
      </w:r>
      <w:r>
        <w:rPr>
          <w:rFonts w:ascii="宋体" w:hAnsi="宋体" w:cs="宋体"/>
          <w:color w:val="000000"/>
          <w:kern w:val="0"/>
          <w:sz w:val="27"/>
          <w:szCs w:val="27"/>
        </w:rPr>
        <w:t>7</w:t>
      </w:r>
      <w:r>
        <w:rPr>
          <w:rFonts w:hint="eastAsia" w:ascii="宋体" w:hAnsi="宋体" w:cs="宋体"/>
          <w:color w:val="000000"/>
          <w:kern w:val="0"/>
          <w:sz w:val="27"/>
          <w:szCs w:val="27"/>
        </w:rPr>
        <w:t>天计算，不足</w:t>
      </w:r>
      <w:r>
        <w:rPr>
          <w:rFonts w:ascii="宋体" w:hAnsi="宋体" w:cs="宋体"/>
          <w:color w:val="000000"/>
          <w:kern w:val="0"/>
          <w:sz w:val="27"/>
          <w:szCs w:val="27"/>
        </w:rPr>
        <w:t>7</w:t>
      </w:r>
      <w:r>
        <w:rPr>
          <w:rFonts w:hint="eastAsia" w:ascii="宋体" w:hAnsi="宋体" w:cs="宋体"/>
          <w:color w:val="000000"/>
          <w:kern w:val="0"/>
          <w:sz w:val="27"/>
          <w:szCs w:val="27"/>
        </w:rPr>
        <w:t>天按一周计算。如果卖方在达到最高限额后仍不能交货，买方可考虑终止合同。</w:t>
      </w:r>
    </w:p>
    <w:p>
      <w:pPr>
        <w:spacing w:line="460" w:lineRule="atLeast"/>
        <w:ind w:firstLine="540" w:firstLineChars="200"/>
        <w:rPr>
          <w:rFonts w:ascii="宋体" w:hAnsi="宋体" w:cs="宋体"/>
          <w:color w:val="000000"/>
          <w:kern w:val="0"/>
          <w:sz w:val="27"/>
          <w:szCs w:val="27"/>
        </w:rPr>
      </w:pPr>
      <w:bookmarkStart w:id="53" w:name="_Toc268015123"/>
      <w:r>
        <w:rPr>
          <w:rFonts w:ascii="宋体" w:hAnsi="宋体" w:cs="宋体"/>
          <w:color w:val="000000"/>
          <w:kern w:val="0"/>
          <w:sz w:val="27"/>
          <w:szCs w:val="27"/>
        </w:rPr>
        <w:t>1</w:t>
      </w:r>
      <w:r>
        <w:rPr>
          <w:rFonts w:hint="eastAsia" w:ascii="宋体" w:hAnsi="宋体" w:cs="宋体"/>
          <w:color w:val="000000"/>
          <w:kern w:val="0"/>
          <w:sz w:val="27"/>
          <w:szCs w:val="27"/>
        </w:rPr>
        <w:t>1</w:t>
      </w:r>
      <w:r>
        <w:rPr>
          <w:rFonts w:ascii="宋体" w:hAnsi="宋体" w:cs="宋体"/>
          <w:color w:val="000000"/>
          <w:kern w:val="0"/>
          <w:sz w:val="27"/>
          <w:szCs w:val="27"/>
        </w:rPr>
        <w:t>.</w:t>
      </w:r>
      <w:r>
        <w:rPr>
          <w:rFonts w:hint="eastAsia" w:ascii="宋体" w:hAnsi="宋体" w:cs="宋体"/>
          <w:color w:val="000000"/>
          <w:kern w:val="0"/>
          <w:sz w:val="27"/>
          <w:szCs w:val="27"/>
        </w:rPr>
        <w:t>不可抗力</w:t>
      </w:r>
      <w:bookmarkEnd w:id="53"/>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1</w:t>
      </w:r>
      <w:r>
        <w:rPr>
          <w:rFonts w:ascii="宋体" w:hAnsi="宋体" w:cs="宋体"/>
          <w:color w:val="000000"/>
          <w:kern w:val="0"/>
          <w:sz w:val="27"/>
          <w:szCs w:val="27"/>
        </w:rPr>
        <w:t xml:space="preserve">.1 </w:t>
      </w:r>
      <w:r>
        <w:rPr>
          <w:rFonts w:hint="eastAsia" w:ascii="宋体" w:hAnsi="宋体" w:cs="宋体"/>
          <w:color w:val="000000"/>
          <w:kern w:val="0"/>
          <w:sz w:val="27"/>
          <w:szCs w:val="27"/>
        </w:rPr>
        <w:t>如果双方中任何一方由于战争、严重火灾、水灾、台风和地震以及其它经双方同意属于不可抗力的事故，致使合同履行受阻时，履行合同的期限应予延长，延长的期限应相当于事故所影响的时间。</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1</w:t>
      </w:r>
      <w:r>
        <w:rPr>
          <w:rFonts w:ascii="宋体" w:hAnsi="宋体" w:cs="宋体"/>
          <w:color w:val="000000"/>
          <w:kern w:val="0"/>
          <w:sz w:val="27"/>
          <w:szCs w:val="27"/>
        </w:rPr>
        <w:t xml:space="preserve">.2 </w:t>
      </w:r>
      <w:r>
        <w:rPr>
          <w:rFonts w:hint="eastAsia" w:ascii="宋体" w:hAnsi="宋体" w:cs="宋体"/>
          <w:color w:val="000000"/>
          <w:kern w:val="0"/>
          <w:sz w:val="27"/>
          <w:szCs w:val="27"/>
        </w:rPr>
        <w:t>受事故影响的一方应在不可抗力的事故发生后尽快以书面形式通知另一方，并在事故发生后</w:t>
      </w:r>
      <w:r>
        <w:rPr>
          <w:rFonts w:ascii="宋体" w:hAnsi="宋体" w:cs="宋体"/>
          <w:color w:val="000000"/>
          <w:kern w:val="0"/>
          <w:sz w:val="27"/>
          <w:szCs w:val="27"/>
        </w:rPr>
        <w:t>14</w:t>
      </w:r>
      <w:r>
        <w:rPr>
          <w:rFonts w:hint="eastAsia" w:ascii="宋体" w:hAnsi="宋体" w:cs="宋体"/>
          <w:color w:val="000000"/>
          <w:kern w:val="0"/>
          <w:sz w:val="27"/>
          <w:szCs w:val="27"/>
        </w:rPr>
        <w:t>天内，将有关权威部门出具的证明文件寄给或送给另一方。如果不可抗力影响时间持延续</w:t>
      </w:r>
      <w:r>
        <w:rPr>
          <w:rFonts w:ascii="宋体" w:hAnsi="宋体" w:cs="宋体"/>
          <w:color w:val="000000"/>
          <w:kern w:val="0"/>
          <w:sz w:val="27"/>
          <w:szCs w:val="27"/>
        </w:rPr>
        <w:t>120</w:t>
      </w:r>
      <w:r>
        <w:rPr>
          <w:rFonts w:hint="eastAsia" w:ascii="宋体" w:hAnsi="宋体" w:cs="宋体"/>
          <w:color w:val="000000"/>
          <w:kern w:val="0"/>
          <w:sz w:val="27"/>
          <w:szCs w:val="27"/>
        </w:rPr>
        <w:t>天以上，双方应通过友好协商在合理的时间内达成进一步履行合同的协议。</w:t>
      </w:r>
    </w:p>
    <w:p>
      <w:pPr>
        <w:spacing w:line="460" w:lineRule="atLeast"/>
        <w:ind w:firstLine="540" w:firstLineChars="200"/>
        <w:rPr>
          <w:rFonts w:ascii="宋体" w:hAnsi="宋体" w:cs="宋体"/>
          <w:color w:val="000000"/>
          <w:kern w:val="0"/>
          <w:sz w:val="27"/>
          <w:szCs w:val="27"/>
        </w:rPr>
      </w:pPr>
      <w:bookmarkStart w:id="54" w:name="_Toc268015124"/>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 xml:space="preserve">. </w:t>
      </w:r>
      <w:r>
        <w:rPr>
          <w:rFonts w:hint="eastAsia" w:ascii="宋体" w:hAnsi="宋体" w:cs="宋体"/>
          <w:color w:val="000000"/>
          <w:kern w:val="0"/>
          <w:sz w:val="27"/>
          <w:szCs w:val="27"/>
        </w:rPr>
        <w:t>税费</w:t>
      </w:r>
      <w:bookmarkEnd w:id="54"/>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 xml:space="preserve">.1 </w:t>
      </w:r>
      <w:r>
        <w:rPr>
          <w:rFonts w:hint="eastAsia" w:ascii="宋体" w:hAnsi="宋体" w:cs="宋体"/>
          <w:color w:val="000000"/>
          <w:kern w:val="0"/>
          <w:sz w:val="27"/>
          <w:szCs w:val="27"/>
        </w:rPr>
        <w:t>根据国家现行税法对买方征收的与本合同有关的一切税费均由卖方负担。</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 xml:space="preserve">.2 </w:t>
      </w:r>
      <w:r>
        <w:rPr>
          <w:rFonts w:hint="eastAsia" w:ascii="宋体" w:hAnsi="宋体" w:cs="宋体"/>
          <w:color w:val="000000"/>
          <w:kern w:val="0"/>
          <w:sz w:val="27"/>
          <w:szCs w:val="27"/>
        </w:rPr>
        <w:t>根据国家现行税法对卖方征收的与本合同有关的一切税费均由卖方负担。</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2</w:t>
      </w:r>
      <w:r>
        <w:rPr>
          <w:rFonts w:ascii="宋体" w:hAnsi="宋体" w:cs="宋体"/>
          <w:color w:val="000000"/>
          <w:kern w:val="0"/>
          <w:sz w:val="27"/>
          <w:szCs w:val="27"/>
        </w:rPr>
        <w:t xml:space="preserve">.3 </w:t>
      </w:r>
      <w:r>
        <w:rPr>
          <w:rFonts w:hint="eastAsia" w:ascii="宋体" w:hAnsi="宋体" w:cs="宋体"/>
          <w:color w:val="000000"/>
          <w:kern w:val="0"/>
          <w:sz w:val="27"/>
          <w:szCs w:val="27"/>
        </w:rPr>
        <w:t>在中国境外发生的与本合同执行有关的一切税费均由卖方负担。</w:t>
      </w:r>
    </w:p>
    <w:p>
      <w:pPr>
        <w:spacing w:line="460" w:lineRule="atLeast"/>
        <w:ind w:firstLine="540" w:firstLineChars="200"/>
        <w:rPr>
          <w:rFonts w:ascii="宋体" w:hAnsi="宋体" w:cs="宋体"/>
          <w:color w:val="000000"/>
          <w:kern w:val="0"/>
          <w:sz w:val="27"/>
          <w:szCs w:val="27"/>
        </w:rPr>
      </w:pPr>
      <w:bookmarkStart w:id="55" w:name="_Toc268015125"/>
      <w:r>
        <w:rPr>
          <w:rFonts w:ascii="宋体" w:hAnsi="宋体" w:cs="宋体"/>
          <w:color w:val="000000"/>
          <w:kern w:val="0"/>
          <w:sz w:val="27"/>
          <w:szCs w:val="27"/>
        </w:rPr>
        <w:t>1</w:t>
      </w:r>
      <w:r>
        <w:rPr>
          <w:rFonts w:hint="eastAsia" w:ascii="宋体" w:hAnsi="宋体" w:cs="宋体"/>
          <w:color w:val="000000"/>
          <w:kern w:val="0"/>
          <w:sz w:val="27"/>
          <w:szCs w:val="27"/>
        </w:rPr>
        <w:t>3</w:t>
      </w:r>
      <w:r>
        <w:rPr>
          <w:rFonts w:ascii="宋体" w:hAnsi="宋体" w:cs="宋体"/>
          <w:color w:val="000000"/>
          <w:kern w:val="0"/>
          <w:sz w:val="27"/>
          <w:szCs w:val="27"/>
        </w:rPr>
        <w:t xml:space="preserve">. </w:t>
      </w:r>
      <w:r>
        <w:rPr>
          <w:rFonts w:hint="eastAsia" w:ascii="宋体" w:hAnsi="宋体" w:cs="宋体"/>
          <w:color w:val="000000"/>
          <w:kern w:val="0"/>
          <w:sz w:val="27"/>
          <w:szCs w:val="27"/>
        </w:rPr>
        <w:t>履约保证金</w:t>
      </w:r>
      <w:bookmarkEnd w:id="55"/>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3</w:t>
      </w:r>
      <w:r>
        <w:rPr>
          <w:rFonts w:ascii="宋体" w:hAnsi="宋体" w:cs="宋体"/>
          <w:color w:val="000000"/>
          <w:kern w:val="0"/>
          <w:sz w:val="27"/>
          <w:szCs w:val="27"/>
        </w:rPr>
        <w:t xml:space="preserve">.1 </w:t>
      </w:r>
      <w:r>
        <w:rPr>
          <w:rFonts w:hint="eastAsia" w:ascii="宋体" w:hAnsi="宋体" w:cs="宋体"/>
          <w:color w:val="000000"/>
          <w:kern w:val="0"/>
          <w:sz w:val="27"/>
          <w:szCs w:val="27"/>
        </w:rPr>
        <w:t>卖方应在收到《成交通知书》后，按买方的要求，向买方提交规定的履约保证金。</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3</w:t>
      </w:r>
      <w:r>
        <w:rPr>
          <w:rFonts w:ascii="宋体" w:hAnsi="宋体" w:cs="宋体"/>
          <w:color w:val="000000"/>
          <w:kern w:val="0"/>
          <w:sz w:val="27"/>
          <w:szCs w:val="27"/>
        </w:rPr>
        <w:t xml:space="preserve">.2 </w:t>
      </w:r>
      <w:r>
        <w:rPr>
          <w:rFonts w:hint="eastAsia" w:ascii="宋体" w:hAnsi="宋体" w:cs="宋体"/>
          <w:color w:val="000000"/>
          <w:kern w:val="0"/>
          <w:sz w:val="27"/>
          <w:szCs w:val="27"/>
        </w:rPr>
        <w:t>履约保证金用于补偿因卖方不能完成其合同义务而蒙受的损失。</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13.3在卖方完成其合同义务包括任何义务后七个工作日内，买方将把履约保证金退还卖方。</w:t>
      </w:r>
    </w:p>
    <w:p>
      <w:pPr>
        <w:spacing w:line="460" w:lineRule="atLeast"/>
        <w:ind w:firstLine="540" w:firstLineChars="200"/>
        <w:rPr>
          <w:rFonts w:ascii="宋体" w:hAnsi="宋体" w:cs="宋体"/>
          <w:color w:val="000000"/>
          <w:kern w:val="0"/>
          <w:sz w:val="27"/>
          <w:szCs w:val="27"/>
        </w:rPr>
      </w:pPr>
      <w:bookmarkStart w:id="56" w:name="_Toc268015126"/>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 </w:t>
      </w:r>
      <w:r>
        <w:rPr>
          <w:rFonts w:hint="eastAsia" w:ascii="宋体" w:hAnsi="宋体" w:cs="宋体"/>
          <w:color w:val="000000"/>
          <w:kern w:val="0"/>
          <w:sz w:val="27"/>
          <w:szCs w:val="27"/>
        </w:rPr>
        <w:t>仲裁</w:t>
      </w:r>
      <w:bookmarkEnd w:id="56"/>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.1 </w:t>
      </w:r>
      <w:r>
        <w:rPr>
          <w:rFonts w:hint="eastAsia" w:ascii="宋体" w:hAnsi="宋体" w:cs="宋体"/>
          <w:color w:val="000000"/>
          <w:kern w:val="0"/>
          <w:sz w:val="27"/>
          <w:szCs w:val="27"/>
        </w:rPr>
        <w:t>买卖双方应通过友好协商，解决在执行本合同中所发生的或与本合同有关的一切争端，如果协商仍得不到解决，任何一方均可按“中华人民共和国合同法”规定提交调解和仲裁。</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.2 </w:t>
      </w:r>
      <w:r>
        <w:rPr>
          <w:rFonts w:hint="eastAsia" w:ascii="宋体" w:hAnsi="宋体" w:cs="宋体"/>
          <w:color w:val="000000"/>
          <w:kern w:val="0"/>
          <w:sz w:val="27"/>
          <w:szCs w:val="27"/>
        </w:rPr>
        <w:t>仲裁裁决应为终局裁决，对双方均具有约束力。</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.3 </w:t>
      </w:r>
      <w:r>
        <w:rPr>
          <w:rFonts w:hint="eastAsia" w:ascii="宋体" w:hAnsi="宋体" w:cs="宋体"/>
          <w:color w:val="000000"/>
          <w:kern w:val="0"/>
          <w:sz w:val="27"/>
          <w:szCs w:val="27"/>
        </w:rPr>
        <w:t>仲裁费除仲裁机构另有裁决外应由败诉方负担。</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.4 </w:t>
      </w:r>
      <w:r>
        <w:rPr>
          <w:rFonts w:hint="eastAsia" w:ascii="宋体" w:hAnsi="宋体" w:cs="宋体"/>
          <w:color w:val="000000"/>
          <w:kern w:val="0"/>
          <w:sz w:val="27"/>
          <w:szCs w:val="27"/>
        </w:rPr>
        <w:t>仲裁机构为合同履行地经济仲裁机构。</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1</w:t>
      </w:r>
      <w:r>
        <w:rPr>
          <w:rFonts w:hint="eastAsia" w:ascii="宋体" w:hAnsi="宋体" w:cs="宋体"/>
          <w:color w:val="000000"/>
          <w:kern w:val="0"/>
          <w:sz w:val="27"/>
          <w:szCs w:val="27"/>
        </w:rPr>
        <w:t>4</w:t>
      </w:r>
      <w:r>
        <w:rPr>
          <w:rFonts w:ascii="宋体" w:hAnsi="宋体" w:cs="宋体"/>
          <w:color w:val="000000"/>
          <w:kern w:val="0"/>
          <w:sz w:val="27"/>
          <w:szCs w:val="27"/>
        </w:rPr>
        <w:t xml:space="preserve">.5 </w:t>
      </w:r>
      <w:r>
        <w:rPr>
          <w:rFonts w:hint="eastAsia" w:ascii="宋体" w:hAnsi="宋体" w:cs="宋体"/>
          <w:color w:val="000000"/>
          <w:kern w:val="0"/>
          <w:sz w:val="27"/>
          <w:szCs w:val="27"/>
        </w:rPr>
        <w:t>在仲裁期间，除正在进行仲裁的部分外，本合同其它部分应继续执行。</w:t>
      </w:r>
    </w:p>
    <w:p>
      <w:pPr>
        <w:spacing w:line="460" w:lineRule="atLeast"/>
        <w:ind w:firstLine="540" w:firstLineChars="200"/>
        <w:rPr>
          <w:rFonts w:ascii="宋体" w:hAnsi="宋体" w:cs="宋体"/>
          <w:color w:val="000000"/>
          <w:kern w:val="0"/>
          <w:sz w:val="27"/>
          <w:szCs w:val="27"/>
        </w:rPr>
      </w:pPr>
      <w:bookmarkStart w:id="57" w:name="_Toc268015127"/>
      <w:r>
        <w:rPr>
          <w:rFonts w:hint="eastAsia" w:ascii="宋体" w:hAnsi="宋体" w:cs="宋体"/>
          <w:color w:val="000000"/>
          <w:kern w:val="0"/>
          <w:sz w:val="27"/>
          <w:szCs w:val="27"/>
        </w:rPr>
        <w:t>15</w:t>
      </w:r>
      <w:r>
        <w:rPr>
          <w:rFonts w:ascii="宋体" w:hAnsi="宋体" w:cs="宋体"/>
          <w:color w:val="000000"/>
          <w:kern w:val="0"/>
          <w:sz w:val="27"/>
          <w:szCs w:val="27"/>
        </w:rPr>
        <w:t xml:space="preserve">. </w:t>
      </w:r>
      <w:r>
        <w:rPr>
          <w:rFonts w:hint="eastAsia" w:ascii="宋体" w:hAnsi="宋体" w:cs="宋体"/>
          <w:color w:val="000000"/>
          <w:kern w:val="0"/>
          <w:sz w:val="27"/>
          <w:szCs w:val="27"/>
        </w:rPr>
        <w:t>违约终止合同</w:t>
      </w:r>
      <w:bookmarkEnd w:id="57"/>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15</w:t>
      </w:r>
      <w:r>
        <w:rPr>
          <w:rFonts w:ascii="宋体" w:hAnsi="宋体" w:cs="宋体"/>
          <w:color w:val="000000"/>
          <w:kern w:val="0"/>
          <w:sz w:val="27"/>
          <w:szCs w:val="27"/>
        </w:rPr>
        <w:t xml:space="preserve">.1 </w:t>
      </w:r>
      <w:r>
        <w:rPr>
          <w:rFonts w:hint="eastAsia" w:ascii="宋体" w:hAnsi="宋体" w:cs="宋体"/>
          <w:color w:val="000000"/>
          <w:kern w:val="0"/>
          <w:sz w:val="27"/>
          <w:szCs w:val="27"/>
        </w:rPr>
        <w:t>买方在卖方违约的情况下：</w:t>
      </w:r>
    </w:p>
    <w:p>
      <w:pPr>
        <w:spacing w:line="460" w:lineRule="atLeast"/>
        <w:rPr>
          <w:rFonts w:ascii="宋体" w:hAnsi="宋体" w:cs="宋体"/>
          <w:color w:val="000000"/>
          <w:kern w:val="0"/>
          <w:sz w:val="27"/>
          <w:szCs w:val="27"/>
        </w:rPr>
      </w:pPr>
      <w:r>
        <w:rPr>
          <w:rFonts w:hint="eastAsia" w:ascii="宋体" w:hAnsi="宋体" w:cs="宋体"/>
          <w:color w:val="000000"/>
          <w:kern w:val="0"/>
          <w:sz w:val="27"/>
          <w:szCs w:val="27"/>
        </w:rPr>
        <w:t xml:space="preserve">    15.1.1卖方未能在合同规定的期限或买方同意延长的期限内提供全部或部分服务；</w:t>
      </w:r>
    </w:p>
    <w:p>
      <w:pPr>
        <w:spacing w:line="460" w:lineRule="atLeast"/>
        <w:rPr>
          <w:rFonts w:ascii="宋体" w:hAnsi="宋体" w:cs="宋体"/>
          <w:color w:val="000000"/>
          <w:kern w:val="0"/>
          <w:sz w:val="27"/>
          <w:szCs w:val="27"/>
        </w:rPr>
      </w:pPr>
      <w:r>
        <w:rPr>
          <w:rFonts w:hint="eastAsia" w:ascii="宋体" w:hAnsi="宋体" w:cs="宋体"/>
          <w:color w:val="000000"/>
          <w:kern w:val="0"/>
          <w:sz w:val="27"/>
          <w:szCs w:val="27"/>
        </w:rPr>
        <w:t xml:space="preserve">    15.1.2如果卖方未能履行合同规定的其它义务，卖方在收到买方发出的违约通知后</w:t>
      </w:r>
      <w:r>
        <w:rPr>
          <w:rFonts w:ascii="宋体" w:hAnsi="宋体" w:cs="宋体"/>
          <w:color w:val="000000"/>
          <w:kern w:val="0"/>
          <w:sz w:val="27"/>
          <w:szCs w:val="27"/>
        </w:rPr>
        <w:t xml:space="preserve">30 </w:t>
      </w:r>
      <w:r>
        <w:rPr>
          <w:rFonts w:hint="eastAsia" w:ascii="宋体" w:hAnsi="宋体" w:cs="宋体"/>
          <w:color w:val="000000"/>
          <w:kern w:val="0"/>
          <w:sz w:val="27"/>
          <w:szCs w:val="27"/>
        </w:rPr>
        <w:t>天内，或经买方书面认可延长的时间内未能纠正其过失。买方可向卖方发出书面通知，终止部分或全部合同。在这种情况下，并不影响买方向卖方提出的索赔。</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15</w:t>
      </w:r>
      <w:r>
        <w:rPr>
          <w:rFonts w:ascii="宋体" w:hAnsi="宋体" w:cs="宋体"/>
          <w:color w:val="000000"/>
          <w:kern w:val="0"/>
          <w:sz w:val="27"/>
          <w:szCs w:val="27"/>
        </w:rPr>
        <w:t xml:space="preserve">.2 </w:t>
      </w:r>
      <w:r>
        <w:rPr>
          <w:rFonts w:hint="eastAsia" w:ascii="宋体" w:hAnsi="宋体" w:cs="宋体"/>
          <w:color w:val="000000"/>
          <w:kern w:val="0"/>
          <w:sz w:val="27"/>
          <w:szCs w:val="27"/>
        </w:rPr>
        <w:t>在买方根据上述第15</w:t>
      </w:r>
      <w:r>
        <w:rPr>
          <w:rFonts w:ascii="宋体" w:hAnsi="宋体" w:cs="宋体"/>
          <w:color w:val="000000"/>
          <w:kern w:val="0"/>
          <w:sz w:val="27"/>
          <w:szCs w:val="27"/>
        </w:rPr>
        <w:t>.1</w:t>
      </w:r>
      <w:r>
        <w:rPr>
          <w:rFonts w:hint="eastAsia" w:ascii="宋体" w:hAnsi="宋体" w:cs="宋体"/>
          <w:color w:val="000000"/>
          <w:kern w:val="0"/>
          <w:sz w:val="27"/>
          <w:szCs w:val="27"/>
        </w:rPr>
        <w:t>条规定，终止了全部或部分合同，买方可以依其认为适当的条件和方法购买与未交服务类似的服务，卖方应对购买类似服务所超出的费用负责。而且卖方还应继续执行合同中未终止的部分。</w:t>
      </w:r>
    </w:p>
    <w:p>
      <w:pPr>
        <w:spacing w:line="460" w:lineRule="atLeast"/>
        <w:ind w:firstLine="540" w:firstLineChars="200"/>
        <w:rPr>
          <w:rFonts w:ascii="宋体" w:hAnsi="宋体" w:cs="宋体"/>
          <w:color w:val="000000"/>
          <w:kern w:val="0"/>
          <w:sz w:val="27"/>
          <w:szCs w:val="27"/>
        </w:rPr>
      </w:pPr>
      <w:bookmarkStart w:id="58" w:name="_Toc268015128"/>
      <w:r>
        <w:rPr>
          <w:rFonts w:hint="eastAsia" w:ascii="宋体" w:hAnsi="宋体" w:cs="宋体"/>
          <w:color w:val="000000"/>
          <w:kern w:val="0"/>
          <w:sz w:val="27"/>
          <w:szCs w:val="27"/>
        </w:rPr>
        <w:t>16</w:t>
      </w:r>
      <w:r>
        <w:rPr>
          <w:rFonts w:ascii="宋体" w:hAnsi="宋体" w:cs="宋体"/>
          <w:color w:val="000000"/>
          <w:kern w:val="0"/>
          <w:sz w:val="27"/>
          <w:szCs w:val="27"/>
        </w:rPr>
        <w:t xml:space="preserve">. </w:t>
      </w:r>
      <w:r>
        <w:rPr>
          <w:rFonts w:hint="eastAsia" w:ascii="宋体" w:hAnsi="宋体" w:cs="宋体"/>
          <w:color w:val="000000"/>
          <w:kern w:val="0"/>
          <w:sz w:val="27"/>
          <w:szCs w:val="27"/>
        </w:rPr>
        <w:t>破产终止合同</w:t>
      </w:r>
      <w:bookmarkEnd w:id="58"/>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如果卖方破产或无清偿能力时，买方可在任何时候以书面通知卖方终止合同。该终止合同将不损害或影响买方已经采取或将要采取的补救措施的权利。</w:t>
      </w:r>
    </w:p>
    <w:p>
      <w:pPr>
        <w:spacing w:line="460" w:lineRule="atLeast"/>
        <w:ind w:firstLine="540" w:firstLineChars="200"/>
        <w:rPr>
          <w:rFonts w:ascii="宋体" w:hAnsi="宋体" w:cs="宋体"/>
          <w:color w:val="000000"/>
          <w:kern w:val="0"/>
          <w:sz w:val="27"/>
          <w:szCs w:val="27"/>
        </w:rPr>
      </w:pPr>
      <w:bookmarkStart w:id="59" w:name="_Toc268015131"/>
      <w:r>
        <w:rPr>
          <w:rFonts w:hint="eastAsia" w:ascii="宋体" w:hAnsi="宋体" w:cs="宋体"/>
          <w:color w:val="000000"/>
          <w:kern w:val="0"/>
          <w:sz w:val="27"/>
          <w:szCs w:val="27"/>
        </w:rPr>
        <w:t>17</w:t>
      </w:r>
      <w:r>
        <w:rPr>
          <w:rFonts w:ascii="宋体" w:hAnsi="宋体" w:cs="宋体"/>
          <w:color w:val="000000"/>
          <w:kern w:val="0"/>
          <w:sz w:val="27"/>
          <w:szCs w:val="27"/>
        </w:rPr>
        <w:t>.</w:t>
      </w:r>
      <w:r>
        <w:rPr>
          <w:rFonts w:hint="eastAsia" w:ascii="宋体" w:hAnsi="宋体" w:cs="宋体"/>
          <w:color w:val="000000"/>
          <w:kern w:val="0"/>
          <w:sz w:val="27"/>
          <w:szCs w:val="27"/>
        </w:rPr>
        <w:t>转让和分包</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未经买方事先书面同意，卖方不得部分转让或全部转让其应履行的合同义务。</w:t>
      </w:r>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18</w:t>
      </w:r>
      <w:r>
        <w:rPr>
          <w:rFonts w:ascii="宋体" w:hAnsi="宋体" w:cs="宋体"/>
          <w:color w:val="000000"/>
          <w:kern w:val="0"/>
          <w:sz w:val="27"/>
          <w:szCs w:val="27"/>
        </w:rPr>
        <w:t xml:space="preserve">. </w:t>
      </w:r>
      <w:r>
        <w:rPr>
          <w:rFonts w:hint="eastAsia" w:ascii="宋体" w:hAnsi="宋体" w:cs="宋体"/>
          <w:color w:val="000000"/>
          <w:kern w:val="0"/>
          <w:sz w:val="27"/>
          <w:szCs w:val="27"/>
        </w:rPr>
        <w:t>通知</w:t>
      </w:r>
      <w:bookmarkEnd w:id="59"/>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本合同任何一方给另一方的通知，都应以书面形式发送，而另一方应以书面形式确认并发送到对方明确的地址。</w:t>
      </w:r>
    </w:p>
    <w:p>
      <w:pPr>
        <w:spacing w:line="460" w:lineRule="atLeast"/>
        <w:ind w:firstLine="540" w:firstLineChars="200"/>
        <w:rPr>
          <w:rFonts w:ascii="宋体" w:hAnsi="宋体" w:cs="宋体"/>
          <w:color w:val="000000"/>
          <w:kern w:val="0"/>
          <w:sz w:val="27"/>
          <w:szCs w:val="27"/>
        </w:rPr>
      </w:pPr>
      <w:bookmarkStart w:id="60" w:name="_Toc268015133"/>
      <w:r>
        <w:rPr>
          <w:rFonts w:hint="eastAsia" w:ascii="宋体" w:hAnsi="宋体" w:cs="宋体"/>
          <w:color w:val="000000"/>
          <w:kern w:val="0"/>
          <w:sz w:val="27"/>
          <w:szCs w:val="27"/>
        </w:rPr>
        <w:t>19</w:t>
      </w:r>
      <w:r>
        <w:rPr>
          <w:rFonts w:ascii="宋体" w:hAnsi="宋体" w:cs="宋体"/>
          <w:color w:val="000000"/>
          <w:kern w:val="0"/>
          <w:sz w:val="27"/>
          <w:szCs w:val="27"/>
        </w:rPr>
        <w:t xml:space="preserve">. </w:t>
      </w:r>
      <w:r>
        <w:rPr>
          <w:rFonts w:hint="eastAsia" w:ascii="宋体" w:hAnsi="宋体" w:cs="宋体"/>
          <w:color w:val="000000"/>
          <w:kern w:val="0"/>
          <w:sz w:val="27"/>
          <w:szCs w:val="27"/>
        </w:rPr>
        <w:t>适用法律</w:t>
      </w:r>
      <w:bookmarkEnd w:id="60"/>
    </w:p>
    <w:p>
      <w:pPr>
        <w:spacing w:line="460" w:lineRule="atLeast"/>
        <w:ind w:firstLine="540" w:firstLineChars="200"/>
        <w:rPr>
          <w:rFonts w:ascii="宋体" w:hAnsi="宋体" w:cs="宋体"/>
          <w:color w:val="000000"/>
          <w:kern w:val="0"/>
          <w:sz w:val="27"/>
          <w:szCs w:val="27"/>
        </w:rPr>
      </w:pPr>
      <w:r>
        <w:rPr>
          <w:rFonts w:hint="eastAsia" w:ascii="宋体" w:hAnsi="宋体" w:cs="宋体"/>
          <w:color w:val="000000"/>
          <w:kern w:val="0"/>
          <w:sz w:val="27"/>
          <w:szCs w:val="27"/>
        </w:rPr>
        <w:t>本合同应按照中华人民共和国的法律进行解释。</w:t>
      </w:r>
    </w:p>
    <w:p>
      <w:pPr>
        <w:spacing w:line="460" w:lineRule="atLeast"/>
        <w:ind w:firstLine="540" w:firstLineChars="200"/>
        <w:rPr>
          <w:rFonts w:ascii="宋体" w:hAnsi="宋体" w:cs="宋体"/>
          <w:color w:val="000000"/>
          <w:kern w:val="0"/>
          <w:sz w:val="27"/>
          <w:szCs w:val="27"/>
        </w:rPr>
      </w:pPr>
      <w:bookmarkStart w:id="61" w:name="_Toc268015134"/>
      <w:r>
        <w:rPr>
          <w:rFonts w:ascii="宋体" w:hAnsi="宋体" w:cs="宋体"/>
          <w:color w:val="000000"/>
          <w:kern w:val="0"/>
          <w:sz w:val="27"/>
          <w:szCs w:val="27"/>
        </w:rPr>
        <w:t>2</w:t>
      </w:r>
      <w:r>
        <w:rPr>
          <w:rFonts w:hint="eastAsia" w:ascii="宋体" w:hAnsi="宋体" w:cs="宋体"/>
          <w:color w:val="000000"/>
          <w:kern w:val="0"/>
          <w:sz w:val="27"/>
          <w:szCs w:val="27"/>
        </w:rPr>
        <w:t>0</w:t>
      </w:r>
      <w:r>
        <w:rPr>
          <w:rFonts w:ascii="宋体" w:hAnsi="宋体" w:cs="宋体"/>
          <w:color w:val="000000"/>
          <w:kern w:val="0"/>
          <w:sz w:val="27"/>
          <w:szCs w:val="27"/>
        </w:rPr>
        <w:t xml:space="preserve">. </w:t>
      </w:r>
      <w:r>
        <w:rPr>
          <w:rFonts w:hint="eastAsia" w:ascii="宋体" w:hAnsi="宋体" w:cs="宋体"/>
          <w:color w:val="000000"/>
          <w:kern w:val="0"/>
          <w:sz w:val="27"/>
          <w:szCs w:val="27"/>
        </w:rPr>
        <w:t>合同文件及资料的使用</w:t>
      </w:r>
      <w:bookmarkEnd w:id="61"/>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0</w:t>
      </w:r>
      <w:r>
        <w:rPr>
          <w:rFonts w:ascii="宋体" w:hAnsi="宋体" w:cs="宋体"/>
          <w:color w:val="000000"/>
          <w:kern w:val="0"/>
          <w:sz w:val="27"/>
          <w:szCs w:val="27"/>
        </w:rPr>
        <w:t xml:space="preserve">.1 </w:t>
      </w:r>
      <w:r>
        <w:rPr>
          <w:rFonts w:hint="eastAsia" w:ascii="宋体" w:hAnsi="宋体" w:cs="宋体"/>
          <w:color w:val="000000"/>
          <w:kern w:val="0"/>
          <w:sz w:val="27"/>
          <w:szCs w:val="27"/>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spacing w:line="460" w:lineRule="atLeast"/>
        <w:ind w:left="538" w:leftChars="256"/>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0</w:t>
      </w:r>
      <w:r>
        <w:rPr>
          <w:rFonts w:ascii="宋体" w:hAnsi="宋体" w:cs="宋体"/>
          <w:color w:val="000000"/>
          <w:kern w:val="0"/>
          <w:sz w:val="27"/>
          <w:szCs w:val="27"/>
        </w:rPr>
        <w:t>.2</w:t>
      </w:r>
      <w:r>
        <w:rPr>
          <w:rFonts w:hint="eastAsia" w:ascii="宋体" w:hAnsi="宋体" w:cs="宋体"/>
          <w:color w:val="000000"/>
          <w:kern w:val="0"/>
          <w:sz w:val="27"/>
          <w:szCs w:val="27"/>
        </w:rPr>
        <w:t>除非执行合同需要，在事先未得到买方同意的情况下，卖方不得使用第</w:t>
      </w:r>
      <w:r>
        <w:rPr>
          <w:rFonts w:ascii="宋体" w:hAnsi="宋体" w:cs="宋体"/>
          <w:color w:val="000000"/>
          <w:kern w:val="0"/>
          <w:sz w:val="27"/>
          <w:szCs w:val="27"/>
        </w:rPr>
        <w:t>2</w:t>
      </w:r>
      <w:r>
        <w:rPr>
          <w:rFonts w:hint="eastAsia" w:ascii="宋体" w:hAnsi="宋体" w:cs="宋体"/>
          <w:color w:val="000000"/>
          <w:kern w:val="0"/>
          <w:sz w:val="27"/>
          <w:szCs w:val="27"/>
        </w:rPr>
        <w:t>0</w:t>
      </w:r>
      <w:r>
        <w:rPr>
          <w:rFonts w:ascii="宋体" w:hAnsi="宋体" w:cs="宋体"/>
          <w:color w:val="000000"/>
          <w:kern w:val="0"/>
          <w:sz w:val="27"/>
          <w:szCs w:val="27"/>
        </w:rPr>
        <w:t>.1</w:t>
      </w:r>
      <w:r>
        <w:rPr>
          <w:rFonts w:hint="eastAsia" w:ascii="宋体" w:hAnsi="宋体" w:cs="宋体"/>
          <w:color w:val="000000"/>
          <w:kern w:val="0"/>
          <w:sz w:val="27"/>
          <w:szCs w:val="27"/>
        </w:rPr>
        <w:t>款中所列的任何文件和资料。</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0</w:t>
      </w:r>
      <w:r>
        <w:rPr>
          <w:rFonts w:ascii="宋体" w:hAnsi="宋体" w:cs="宋体"/>
          <w:color w:val="000000"/>
          <w:kern w:val="0"/>
          <w:sz w:val="27"/>
          <w:szCs w:val="27"/>
        </w:rPr>
        <w:t>.3</w:t>
      </w:r>
      <w:r>
        <w:rPr>
          <w:rFonts w:hint="eastAsia" w:ascii="宋体" w:hAnsi="宋体" w:cs="宋体"/>
          <w:color w:val="000000"/>
          <w:kern w:val="0"/>
          <w:sz w:val="27"/>
          <w:szCs w:val="27"/>
        </w:rPr>
        <w:t>除合同本身以外，</w:t>
      </w:r>
      <w:r>
        <w:rPr>
          <w:rFonts w:ascii="宋体" w:hAnsi="宋体" w:cs="宋体"/>
          <w:color w:val="000000"/>
          <w:kern w:val="0"/>
          <w:sz w:val="27"/>
          <w:szCs w:val="27"/>
        </w:rPr>
        <w:t>2</w:t>
      </w:r>
      <w:r>
        <w:rPr>
          <w:rFonts w:hint="eastAsia" w:ascii="宋体" w:hAnsi="宋体" w:cs="宋体"/>
          <w:color w:val="000000"/>
          <w:kern w:val="0"/>
          <w:sz w:val="27"/>
          <w:szCs w:val="27"/>
        </w:rPr>
        <w:t>1</w:t>
      </w:r>
      <w:r>
        <w:rPr>
          <w:rFonts w:ascii="宋体" w:hAnsi="宋体" w:cs="宋体"/>
          <w:color w:val="000000"/>
          <w:kern w:val="0"/>
          <w:sz w:val="27"/>
          <w:szCs w:val="27"/>
        </w:rPr>
        <w:t>.1</w:t>
      </w:r>
      <w:r>
        <w:rPr>
          <w:rFonts w:hint="eastAsia" w:ascii="宋体" w:hAnsi="宋体" w:cs="宋体"/>
          <w:color w:val="000000"/>
          <w:kern w:val="0"/>
          <w:sz w:val="27"/>
          <w:szCs w:val="27"/>
        </w:rPr>
        <w:t>款列明的所有资料始终为买方的财产，若买方要求，卖方应于其合同义务履行完毕以后将这些资料（包括所有副本）退还买方。</w:t>
      </w:r>
    </w:p>
    <w:p>
      <w:pPr>
        <w:spacing w:line="460" w:lineRule="atLeast"/>
        <w:ind w:firstLine="540" w:firstLineChars="200"/>
        <w:rPr>
          <w:rFonts w:ascii="宋体" w:hAnsi="宋体" w:cs="宋体"/>
          <w:color w:val="000000"/>
          <w:kern w:val="0"/>
          <w:sz w:val="27"/>
          <w:szCs w:val="27"/>
        </w:rPr>
      </w:pPr>
      <w:bookmarkStart w:id="62" w:name="_Toc268015135"/>
      <w:r>
        <w:rPr>
          <w:rFonts w:ascii="宋体" w:hAnsi="宋体" w:cs="宋体"/>
          <w:color w:val="000000"/>
          <w:kern w:val="0"/>
          <w:sz w:val="27"/>
          <w:szCs w:val="27"/>
        </w:rPr>
        <w:t>2</w:t>
      </w:r>
      <w:r>
        <w:rPr>
          <w:rFonts w:hint="eastAsia" w:ascii="宋体" w:hAnsi="宋体" w:cs="宋体"/>
          <w:color w:val="000000"/>
          <w:kern w:val="0"/>
          <w:sz w:val="27"/>
          <w:szCs w:val="27"/>
        </w:rPr>
        <w:t>1.</w:t>
      </w:r>
      <w:r>
        <w:rPr>
          <w:rFonts w:ascii="宋体" w:hAnsi="宋体" w:cs="宋体"/>
          <w:color w:val="000000"/>
          <w:kern w:val="0"/>
          <w:sz w:val="27"/>
          <w:szCs w:val="27"/>
        </w:rPr>
        <w:t xml:space="preserve"> </w:t>
      </w:r>
      <w:r>
        <w:rPr>
          <w:rFonts w:hint="eastAsia" w:ascii="宋体" w:hAnsi="宋体" w:cs="宋体"/>
          <w:color w:val="000000"/>
          <w:kern w:val="0"/>
          <w:sz w:val="27"/>
          <w:szCs w:val="27"/>
        </w:rPr>
        <w:t>合同生效及其它</w:t>
      </w:r>
      <w:bookmarkEnd w:id="62"/>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1.</w:t>
      </w:r>
      <w:r>
        <w:rPr>
          <w:rFonts w:ascii="宋体" w:hAnsi="宋体" w:cs="宋体"/>
          <w:color w:val="000000"/>
          <w:kern w:val="0"/>
          <w:sz w:val="27"/>
          <w:szCs w:val="27"/>
        </w:rPr>
        <w:t xml:space="preserve">1 </w:t>
      </w:r>
      <w:r>
        <w:rPr>
          <w:rFonts w:hint="eastAsia" w:ascii="宋体" w:hAnsi="宋体" w:cs="宋体"/>
          <w:color w:val="000000"/>
          <w:kern w:val="0"/>
          <w:sz w:val="27"/>
          <w:szCs w:val="27"/>
        </w:rPr>
        <w:t>合同应在双方签字盖章并在买方收取卖方提供的履约保证金后开始生效。</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1</w:t>
      </w:r>
      <w:r>
        <w:rPr>
          <w:rFonts w:ascii="宋体" w:hAnsi="宋体" w:cs="宋体"/>
          <w:color w:val="000000"/>
          <w:kern w:val="0"/>
          <w:sz w:val="27"/>
          <w:szCs w:val="27"/>
        </w:rPr>
        <w:t>.2</w:t>
      </w:r>
      <w:r>
        <w:rPr>
          <w:rFonts w:hint="eastAsia" w:ascii="宋体" w:hAnsi="宋体" w:cs="宋体"/>
          <w:color w:val="000000"/>
          <w:kern w:val="0"/>
          <w:sz w:val="27"/>
          <w:szCs w:val="27"/>
        </w:rPr>
        <w:t>本合同一式肆份，以中文书写。买方、卖方各执二份，具有同等法律效力。</w:t>
      </w:r>
    </w:p>
    <w:p>
      <w:pPr>
        <w:spacing w:line="460" w:lineRule="atLeast"/>
        <w:ind w:firstLine="540" w:firstLineChars="200"/>
        <w:rPr>
          <w:rFonts w:ascii="宋体" w:hAnsi="宋体" w:cs="宋体"/>
          <w:color w:val="000000"/>
          <w:kern w:val="0"/>
          <w:sz w:val="27"/>
          <w:szCs w:val="27"/>
        </w:rPr>
      </w:pPr>
      <w:r>
        <w:rPr>
          <w:rFonts w:ascii="宋体" w:hAnsi="宋体" w:cs="宋体"/>
          <w:color w:val="000000"/>
          <w:kern w:val="0"/>
          <w:sz w:val="27"/>
          <w:szCs w:val="27"/>
        </w:rPr>
        <w:t>2</w:t>
      </w:r>
      <w:r>
        <w:rPr>
          <w:rFonts w:hint="eastAsia" w:ascii="宋体" w:hAnsi="宋体" w:cs="宋体"/>
          <w:color w:val="000000"/>
          <w:kern w:val="0"/>
          <w:sz w:val="27"/>
          <w:szCs w:val="27"/>
        </w:rPr>
        <w:t>1</w:t>
      </w:r>
      <w:r>
        <w:rPr>
          <w:rFonts w:ascii="宋体" w:hAnsi="宋体" w:cs="宋体"/>
          <w:color w:val="000000"/>
          <w:kern w:val="0"/>
          <w:sz w:val="27"/>
          <w:szCs w:val="27"/>
        </w:rPr>
        <w:t xml:space="preserve">.3 </w:t>
      </w:r>
      <w:r>
        <w:rPr>
          <w:rFonts w:hint="eastAsia" w:ascii="宋体" w:hAnsi="宋体" w:cs="宋体"/>
          <w:color w:val="000000"/>
          <w:kern w:val="0"/>
          <w:sz w:val="27"/>
          <w:szCs w:val="27"/>
        </w:rPr>
        <w:t>如需修改或补充合同内容，经协商，双方应签署书面修改或补充协议，该协议将作为本合同的一个组成部分。</w:t>
      </w:r>
    </w:p>
    <w:p>
      <w:pPr>
        <w:spacing w:line="360" w:lineRule="auto"/>
        <w:rPr>
          <w:rFonts w:ascii="宋体" w:hAnsi="宋体" w:cs="宋体"/>
          <w:color w:val="000000"/>
          <w:kern w:val="0"/>
          <w:sz w:val="27"/>
          <w:szCs w:val="27"/>
        </w:rPr>
      </w:pPr>
    </w:p>
    <w:p>
      <w:pPr>
        <w:pStyle w:val="4"/>
        <w:spacing w:before="0" w:after="0" w:line="360" w:lineRule="auto"/>
        <w:ind w:firstLine="0"/>
        <w:jc w:val="both"/>
        <w:rPr>
          <w:rFonts w:ascii="宋体" w:hAnsi="宋体" w:eastAsia="宋体" w:cs="Calibri"/>
          <w:color w:val="000000"/>
          <w:kern w:val="0"/>
        </w:rPr>
      </w:pPr>
      <w:bookmarkStart w:id="63" w:name="_Toc476839295"/>
      <w:bookmarkStart w:id="64" w:name="_Toc413331560"/>
      <w:bookmarkStart w:id="65" w:name="_Toc476903936"/>
    </w:p>
    <w:p>
      <w:pPr>
        <w:pStyle w:val="4"/>
        <w:spacing w:before="0" w:after="0" w:line="360" w:lineRule="auto"/>
        <w:rPr>
          <w:rFonts w:ascii="宋体" w:hAnsi="宋体" w:eastAsia="宋体" w:cs="Calibri"/>
          <w:color w:val="000000"/>
          <w:kern w:val="0"/>
        </w:rPr>
      </w:pPr>
      <w:bookmarkStart w:id="66" w:name="_Toc21273"/>
      <w:r>
        <w:rPr>
          <w:rFonts w:hint="eastAsia" w:ascii="宋体" w:hAnsi="宋体" w:eastAsia="宋体" w:cs="Calibri"/>
          <w:color w:val="000000"/>
          <w:kern w:val="0"/>
        </w:rPr>
        <w:t>五</w:t>
      </w:r>
      <w:r>
        <w:rPr>
          <w:rFonts w:ascii="宋体" w:hAnsi="宋体" w:eastAsia="宋体" w:cs="Calibri"/>
          <w:color w:val="000000"/>
          <w:kern w:val="0"/>
        </w:rPr>
        <w:t>、</w:t>
      </w:r>
      <w:bookmarkStart w:id="67" w:name="_Toc519068578"/>
      <w:bookmarkEnd w:id="67"/>
      <w:bookmarkStart w:id="68" w:name="_Toc519068575"/>
      <w:r>
        <w:rPr>
          <w:rFonts w:ascii="宋体" w:hAnsi="宋体" w:eastAsia="宋体" w:cs="Calibri"/>
          <w:color w:val="000000"/>
          <w:kern w:val="0"/>
        </w:rPr>
        <w:t>合 同 格 式</w:t>
      </w:r>
      <w:bookmarkEnd w:id="63"/>
      <w:bookmarkEnd w:id="64"/>
      <w:bookmarkEnd w:id="65"/>
      <w:bookmarkEnd w:id="66"/>
      <w:bookmarkEnd w:id="68"/>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甲方(采购单位)：</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乙方(供货单位)：</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甲</w:t>
      </w:r>
      <w:r>
        <w:rPr>
          <w:rFonts w:hint="eastAsia" w:ascii="宋体" w:hAnsi="宋体" w:cs="宋体"/>
          <w:color w:val="000000"/>
          <w:kern w:val="0"/>
          <w:sz w:val="27"/>
          <w:szCs w:val="27"/>
        </w:rPr>
        <w:t>、</w:t>
      </w:r>
      <w:r>
        <w:rPr>
          <w:rFonts w:ascii="宋体" w:hAnsi="宋体" w:cs="宋体"/>
          <w:color w:val="000000"/>
          <w:kern w:val="0"/>
          <w:sz w:val="27"/>
          <w:szCs w:val="27"/>
        </w:rPr>
        <w:t>乙双方根据</w:t>
      </w:r>
      <w:r>
        <w:rPr>
          <w:rFonts w:hint="eastAsia" w:ascii="宋体" w:hAnsi="宋体" w:cs="宋体"/>
          <w:color w:val="000000"/>
          <w:kern w:val="0"/>
          <w:sz w:val="27"/>
          <w:szCs w:val="27"/>
        </w:rPr>
        <w:t>赣州银行</w:t>
      </w:r>
      <w:r>
        <w:rPr>
          <w:rFonts w:ascii="宋体" w:hAnsi="宋体" w:cs="宋体"/>
          <w:color w:val="000000"/>
          <w:kern w:val="0"/>
          <w:sz w:val="27"/>
          <w:szCs w:val="27"/>
        </w:rPr>
        <w:t>组织</w:t>
      </w:r>
      <w:r>
        <w:rPr>
          <w:rFonts w:hint="eastAsia" w:ascii="宋体" w:hAnsi="宋体" w:cs="宋体"/>
          <w:color w:val="000000"/>
          <w:kern w:val="0"/>
          <w:sz w:val="27"/>
          <w:szCs w:val="27"/>
        </w:rPr>
        <w:t>谈判</w:t>
      </w:r>
      <w:r>
        <w:rPr>
          <w:rFonts w:ascii="宋体" w:hAnsi="宋体" w:cs="宋体"/>
          <w:color w:val="000000"/>
          <w:kern w:val="0"/>
          <w:sz w:val="27"/>
          <w:szCs w:val="27"/>
        </w:rPr>
        <w:t>的</w:t>
      </w:r>
      <w:r>
        <w:rPr>
          <w:rFonts w:hint="eastAsia" w:ascii="宋体" w:hAnsi="宋体" w:cs="宋体"/>
          <w:color w:val="000000"/>
          <w:kern w:val="0"/>
          <w:sz w:val="27"/>
          <w:szCs w:val="27"/>
        </w:rPr>
        <w:t>谈判</w:t>
      </w:r>
      <w:r>
        <w:rPr>
          <w:rFonts w:ascii="宋体" w:hAnsi="宋体" w:cs="宋体"/>
          <w:color w:val="000000"/>
          <w:kern w:val="0"/>
          <w:sz w:val="27"/>
          <w:szCs w:val="27"/>
        </w:rPr>
        <w:t>结果和</w:t>
      </w:r>
      <w:r>
        <w:rPr>
          <w:rFonts w:hint="eastAsia" w:ascii="宋体" w:hAnsi="宋体" w:cs="宋体"/>
          <w:color w:val="000000"/>
          <w:kern w:val="0"/>
          <w:sz w:val="27"/>
          <w:szCs w:val="27"/>
        </w:rPr>
        <w:t>竞争性谈判</w:t>
      </w:r>
      <w:r>
        <w:rPr>
          <w:rFonts w:ascii="宋体" w:hAnsi="宋体" w:cs="宋体"/>
          <w:color w:val="000000"/>
          <w:kern w:val="0"/>
          <w:sz w:val="27"/>
          <w:szCs w:val="27"/>
        </w:rPr>
        <w:t>文件的要求，并经双方协商一致，同意按下述条件签订本合同。</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1、合同文件：</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w:t>
      </w:r>
      <w:r>
        <w:rPr>
          <w:rFonts w:hint="eastAsia" w:ascii="宋体" w:hAnsi="宋体" w:cs="宋体"/>
          <w:color w:val="000000"/>
          <w:kern w:val="0"/>
          <w:sz w:val="27"/>
          <w:szCs w:val="27"/>
        </w:rPr>
        <w:t>成交</w:t>
      </w:r>
      <w:r>
        <w:rPr>
          <w:rFonts w:ascii="宋体" w:hAnsi="宋体" w:cs="宋体"/>
          <w:color w:val="000000"/>
          <w:kern w:val="0"/>
          <w:sz w:val="27"/>
          <w:szCs w:val="27"/>
        </w:rPr>
        <w:t>通知书》及下列</w:t>
      </w:r>
      <w:r>
        <w:rPr>
          <w:rFonts w:hint="eastAsia" w:ascii="宋体" w:hAnsi="宋体" w:cs="宋体"/>
          <w:color w:val="000000"/>
          <w:kern w:val="0"/>
          <w:sz w:val="27"/>
          <w:szCs w:val="27"/>
        </w:rPr>
        <w:t>竞争性、响应文件</w:t>
      </w:r>
      <w:r>
        <w:rPr>
          <w:rFonts w:ascii="宋体" w:hAnsi="宋体" w:cs="宋体"/>
          <w:color w:val="000000"/>
          <w:kern w:val="0"/>
          <w:sz w:val="27"/>
          <w:szCs w:val="27"/>
        </w:rPr>
        <w:t>中的文件是构成本合同不可分割的部分：</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(1)合同条款；    (2)设备需求一览表；</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(3)</w:t>
      </w:r>
      <w:r>
        <w:rPr>
          <w:rFonts w:hint="eastAsia" w:ascii="宋体" w:hAnsi="宋体" w:cs="宋体"/>
          <w:color w:val="000000"/>
          <w:kern w:val="0"/>
          <w:sz w:val="27"/>
          <w:szCs w:val="27"/>
        </w:rPr>
        <w:t>响应</w:t>
      </w:r>
      <w:r>
        <w:rPr>
          <w:rFonts w:ascii="宋体" w:hAnsi="宋体" w:cs="宋体"/>
          <w:color w:val="000000"/>
          <w:kern w:val="0"/>
          <w:sz w:val="27"/>
          <w:szCs w:val="27"/>
        </w:rPr>
        <w:t xml:space="preserve">报价表；  </w:t>
      </w:r>
      <w:r>
        <w:rPr>
          <w:rFonts w:hint="eastAsia" w:ascii="宋体" w:hAnsi="宋体" w:cs="宋体"/>
          <w:color w:val="000000"/>
          <w:kern w:val="0"/>
          <w:sz w:val="27"/>
          <w:szCs w:val="27"/>
        </w:rPr>
        <w:t xml:space="preserve">  </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2、合同范围和条件：</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本合同的范围和条件应与上述合同文件的规定一致。</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3、设备及数量</w:t>
      </w:r>
      <w:r>
        <w:rPr>
          <w:rFonts w:hint="eastAsia" w:ascii="宋体" w:hAnsi="宋体" w:cs="宋体"/>
          <w:color w:val="000000"/>
          <w:kern w:val="0"/>
          <w:sz w:val="27"/>
          <w:szCs w:val="27"/>
        </w:rPr>
        <w:t>或服务内容</w:t>
      </w:r>
      <w:r>
        <w:rPr>
          <w:rFonts w:ascii="宋体" w:hAnsi="宋体" w:cs="宋体"/>
          <w:color w:val="000000"/>
          <w:kern w:val="0"/>
          <w:sz w:val="27"/>
          <w:szCs w:val="27"/>
        </w:rPr>
        <w:t>：</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4、合同金额：</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5、付款方式：</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xml:space="preserve">  </w:t>
      </w:r>
      <w:r>
        <w:rPr>
          <w:rFonts w:hint="eastAsia" w:ascii="宋体" w:hAnsi="宋体" w:cs="宋体"/>
          <w:color w:val="000000"/>
          <w:kern w:val="0"/>
          <w:sz w:val="27"/>
          <w:szCs w:val="27"/>
        </w:rPr>
        <w:t xml:space="preserve"> </w:t>
      </w:r>
      <w:r>
        <w:rPr>
          <w:rFonts w:ascii="宋体" w:hAnsi="宋体" w:cs="宋体"/>
          <w:color w:val="000000"/>
          <w:kern w:val="0"/>
          <w:sz w:val="27"/>
          <w:szCs w:val="27"/>
        </w:rPr>
        <w:t>6、交货时间、交货地点：</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7、保修事项：</w:t>
      </w:r>
    </w:p>
    <w:p>
      <w:pPr>
        <w:widowControl/>
        <w:spacing w:line="460" w:lineRule="exact"/>
        <w:jc w:val="left"/>
        <w:rPr>
          <w:rFonts w:ascii="宋体" w:hAnsi="宋体" w:cs="宋体"/>
          <w:color w:val="000000"/>
          <w:kern w:val="0"/>
          <w:sz w:val="24"/>
        </w:rPr>
      </w:pPr>
      <w:r>
        <w:rPr>
          <w:rFonts w:ascii="宋体" w:hAnsi="宋体" w:cs="宋体"/>
          <w:color w:val="000000"/>
          <w:kern w:val="0"/>
          <w:sz w:val="27"/>
          <w:szCs w:val="27"/>
        </w:rPr>
        <w:t> </w:t>
      </w:r>
      <w:r>
        <w:rPr>
          <w:rFonts w:hint="eastAsia" w:ascii="宋体" w:hAnsi="宋体" w:cs="宋体"/>
          <w:color w:val="000000"/>
          <w:kern w:val="0"/>
          <w:sz w:val="27"/>
          <w:szCs w:val="27"/>
        </w:rPr>
        <w:t xml:space="preserve">  </w:t>
      </w:r>
      <w:r>
        <w:rPr>
          <w:rFonts w:ascii="宋体" w:hAnsi="宋体" w:cs="宋体"/>
          <w:color w:val="000000"/>
          <w:kern w:val="0"/>
          <w:sz w:val="27"/>
          <w:szCs w:val="27"/>
        </w:rPr>
        <w:t>8、违约责任</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9、其他约定：</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10、合同生效：</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本合同经</w:t>
      </w:r>
      <w:r>
        <w:rPr>
          <w:rFonts w:hint="eastAsia" w:ascii="宋体" w:hAnsi="宋体" w:cs="宋体"/>
          <w:color w:val="000000"/>
          <w:kern w:val="0"/>
          <w:sz w:val="27"/>
          <w:szCs w:val="27"/>
        </w:rPr>
        <w:t>甲、乙</w:t>
      </w:r>
      <w:r>
        <w:rPr>
          <w:rFonts w:ascii="宋体" w:hAnsi="宋体" w:cs="宋体"/>
          <w:color w:val="000000"/>
          <w:kern w:val="0"/>
          <w:sz w:val="27"/>
          <w:szCs w:val="27"/>
        </w:rPr>
        <w:t>双方签字盖章后生效。</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甲方(公章)： 　　　　　　　　　 乙方(公章)：</w:t>
      </w:r>
      <w:r>
        <w:rPr>
          <w:rFonts w:hint="eastAsia" w:ascii="宋体" w:hAnsi="宋体" w:cs="宋体"/>
          <w:color w:val="000000"/>
          <w:kern w:val="0"/>
          <w:sz w:val="27"/>
          <w:szCs w:val="27"/>
        </w:rPr>
        <w:t xml:space="preserve">       </w:t>
      </w:r>
    </w:p>
    <w:p>
      <w:pPr>
        <w:widowControl/>
        <w:spacing w:line="46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甲方代表：  　　　　　　　　　　</w:t>
      </w:r>
      <w:r>
        <w:rPr>
          <w:rFonts w:hint="eastAsia" w:ascii="宋体" w:hAnsi="宋体" w:cs="宋体"/>
          <w:color w:val="000000"/>
          <w:kern w:val="0"/>
          <w:sz w:val="27"/>
          <w:szCs w:val="27"/>
        </w:rPr>
        <w:t xml:space="preserve"> </w:t>
      </w:r>
      <w:r>
        <w:rPr>
          <w:rFonts w:ascii="宋体" w:hAnsi="宋体" w:cs="宋体"/>
          <w:color w:val="000000"/>
          <w:kern w:val="0"/>
          <w:sz w:val="27"/>
          <w:szCs w:val="27"/>
        </w:rPr>
        <w:t>乙方代表：</w:t>
      </w:r>
      <w:r>
        <w:rPr>
          <w:rFonts w:hint="eastAsia" w:ascii="宋体" w:hAnsi="宋体" w:cs="宋体"/>
          <w:color w:val="000000"/>
          <w:kern w:val="0"/>
          <w:sz w:val="27"/>
          <w:szCs w:val="27"/>
        </w:rPr>
        <w:t xml:space="preserve">         </w:t>
      </w:r>
    </w:p>
    <w:p>
      <w:pPr>
        <w:widowControl/>
        <w:spacing w:line="460" w:lineRule="exact"/>
        <w:jc w:val="left"/>
        <w:rPr>
          <w:rFonts w:ascii="宋体" w:hAnsi="宋体" w:cs="宋体"/>
          <w:color w:val="000000"/>
          <w:kern w:val="0"/>
          <w:sz w:val="27"/>
          <w:szCs w:val="27"/>
        </w:rPr>
      </w:pPr>
      <w:r>
        <w:rPr>
          <w:rFonts w:hint="eastAsia" w:ascii="宋体" w:hAnsi="宋体" w:cs="宋体"/>
          <w:color w:val="000000"/>
          <w:kern w:val="0"/>
          <w:sz w:val="27"/>
          <w:szCs w:val="27"/>
        </w:rPr>
        <w:t xml:space="preserve">    开户行;                           开户行;</w:t>
      </w:r>
    </w:p>
    <w:p>
      <w:pPr>
        <w:widowControl/>
        <w:spacing w:line="460" w:lineRule="exact"/>
        <w:ind w:firstLine="525"/>
        <w:jc w:val="left"/>
        <w:rPr>
          <w:rFonts w:ascii="宋体" w:hAnsi="宋体" w:cs="宋体"/>
          <w:color w:val="000000"/>
          <w:kern w:val="0"/>
          <w:sz w:val="24"/>
        </w:rPr>
      </w:pPr>
      <w:r>
        <w:rPr>
          <w:rFonts w:ascii="宋体" w:hAnsi="宋体" w:cs="宋体"/>
          <w:color w:val="000000"/>
          <w:kern w:val="0"/>
          <w:sz w:val="27"/>
          <w:szCs w:val="27"/>
        </w:rPr>
        <w:t>帐号：              帐号：</w:t>
      </w:r>
    </w:p>
    <w:p>
      <w:pPr>
        <w:widowControl/>
        <w:spacing w:line="460" w:lineRule="exact"/>
        <w:ind w:firstLine="525"/>
        <w:jc w:val="left"/>
        <w:rPr>
          <w:rFonts w:ascii="宋体" w:hAnsi="宋体" w:cs="宋体"/>
          <w:color w:val="000000"/>
          <w:kern w:val="0"/>
          <w:sz w:val="24"/>
        </w:rPr>
      </w:pPr>
      <w:r>
        <w:rPr>
          <w:rFonts w:ascii="宋体" w:hAnsi="宋体" w:cs="宋体"/>
          <w:color w:val="000000"/>
          <w:kern w:val="0"/>
          <w:sz w:val="27"/>
          <w:szCs w:val="27"/>
        </w:rPr>
        <w:t>日期：    　　　　　　　　　　</w:t>
      </w:r>
      <w:r>
        <w:rPr>
          <w:rFonts w:hint="eastAsia" w:ascii="宋体" w:hAnsi="宋体" w:cs="宋体"/>
          <w:color w:val="000000"/>
          <w:kern w:val="0"/>
          <w:sz w:val="27"/>
          <w:szCs w:val="27"/>
        </w:rPr>
        <w:t xml:space="preserve"> </w:t>
      </w:r>
      <w:r>
        <w:rPr>
          <w:rFonts w:ascii="宋体" w:hAnsi="宋体" w:cs="宋体"/>
          <w:color w:val="000000"/>
          <w:kern w:val="0"/>
          <w:sz w:val="27"/>
          <w:szCs w:val="27"/>
        </w:rPr>
        <w:t>日期：</w:t>
      </w:r>
    </w:p>
    <w:p>
      <w:pPr>
        <w:spacing w:line="460" w:lineRule="exact"/>
        <w:ind w:firstLine="135" w:firstLineChars="50"/>
        <w:rPr>
          <w:rFonts w:ascii="宋体" w:hAnsi="宋体" w:cs="宋体"/>
          <w:color w:val="000000"/>
          <w:kern w:val="0"/>
          <w:sz w:val="27"/>
          <w:szCs w:val="27"/>
        </w:rPr>
      </w:pPr>
    </w:p>
    <w:p>
      <w:pPr>
        <w:pStyle w:val="3"/>
        <w:jc w:val="center"/>
        <w:rPr>
          <w:rFonts w:cs="宋体"/>
          <w:color w:val="000000"/>
          <w:kern w:val="0"/>
        </w:rPr>
      </w:pPr>
      <w:r>
        <w:rPr>
          <w:color w:val="000000"/>
        </w:rPr>
        <w:br w:type="page"/>
      </w:r>
      <w:bookmarkStart w:id="69" w:name="_Toc14847"/>
      <w:bookmarkStart w:id="70" w:name="_Toc476903937"/>
      <w:bookmarkStart w:id="71" w:name="_Toc476839296"/>
      <w:r>
        <w:rPr>
          <w:rFonts w:hint="eastAsia"/>
          <w:color w:val="000000"/>
        </w:rPr>
        <w:t>第二章   响 应 文 件　（格式 ）</w:t>
      </w:r>
      <w:bookmarkEnd w:id="69"/>
      <w:bookmarkEnd w:id="70"/>
      <w:bookmarkEnd w:id="71"/>
    </w:p>
    <w:p>
      <w:pPr>
        <w:widowControl/>
        <w:spacing w:beforeAutospacing="1" w:afterAutospacing="1" w:line="360" w:lineRule="auto"/>
        <w:jc w:val="center"/>
        <w:rPr>
          <w:rFonts w:ascii="宋体" w:hAnsi="宋体" w:cs="宋体"/>
          <w:color w:val="000000"/>
          <w:kern w:val="0"/>
          <w:sz w:val="36"/>
          <w:szCs w:val="36"/>
        </w:rPr>
      </w:pPr>
      <w:r>
        <w:rPr>
          <w:rFonts w:ascii="宋体" w:hAnsi="宋体" w:cs="宋体"/>
          <w:bCs/>
          <w:color w:val="000000"/>
          <w:kern w:val="0"/>
          <w:sz w:val="36"/>
          <w:szCs w:val="36"/>
        </w:rPr>
        <w:t>正（副）本</w:t>
      </w:r>
    </w:p>
    <w:p>
      <w:pPr>
        <w:pStyle w:val="4"/>
        <w:rPr>
          <w:color w:val="000000"/>
          <w:kern w:val="0"/>
        </w:rPr>
      </w:pPr>
      <w:bookmarkStart w:id="72" w:name="_Toc476903938"/>
      <w:bookmarkStart w:id="73" w:name="_Toc7737"/>
      <w:bookmarkStart w:id="74" w:name="_Toc476839297"/>
      <w:r>
        <w:rPr>
          <w:color w:val="000000"/>
          <w:kern w:val="0"/>
        </w:rPr>
        <w:t>一、</w:t>
      </w:r>
      <w:r>
        <w:rPr>
          <w:rFonts w:hint="eastAsia"/>
          <w:color w:val="000000"/>
          <w:kern w:val="0"/>
        </w:rPr>
        <w:t>竞谈响应</w:t>
      </w:r>
      <w:r>
        <w:rPr>
          <w:color w:val="000000"/>
          <w:kern w:val="0"/>
        </w:rPr>
        <w:t>文件</w:t>
      </w:r>
      <w:bookmarkEnd w:id="72"/>
      <w:bookmarkEnd w:id="73"/>
      <w:bookmarkEnd w:id="74"/>
    </w:p>
    <w:p>
      <w:pPr>
        <w:widowControl/>
        <w:spacing w:beforeAutospacing="1" w:afterAutospacing="1" w:line="360" w:lineRule="auto"/>
        <w:jc w:val="left"/>
        <w:rPr>
          <w:rFonts w:ascii="宋体" w:hAnsi="宋体" w:cs="宋体"/>
          <w:color w:val="000000"/>
          <w:kern w:val="0"/>
          <w:sz w:val="24"/>
        </w:rPr>
      </w:pPr>
      <w:r>
        <w:rPr>
          <w:rFonts w:ascii="宋体" w:hAnsi="宋体" w:cs="宋体"/>
          <w:color w:val="000000"/>
          <w:kern w:val="0"/>
          <w:sz w:val="24"/>
        </w:rPr>
        <w:t> </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项目名称：</w:t>
      </w:r>
    </w:p>
    <w:p>
      <w:pPr>
        <w:widowControl/>
        <w:spacing w:beforeAutospacing="1" w:afterAutospacing="1" w:line="360" w:lineRule="auto"/>
        <w:ind w:left="480" w:hanging="480" w:hangingChars="200"/>
        <w:jc w:val="left"/>
        <w:rPr>
          <w:rFonts w:ascii="宋体" w:hAnsi="宋体" w:cs="宋体"/>
          <w:color w:val="000000"/>
          <w:kern w:val="0"/>
          <w:sz w:val="24"/>
        </w:rPr>
      </w:pPr>
      <w:r>
        <w:rPr>
          <w:rFonts w:ascii="宋体" w:hAnsi="宋体" w:cs="宋体"/>
          <w:color w:val="000000"/>
          <w:kern w:val="0"/>
          <w:sz w:val="24"/>
        </w:rPr>
        <w:br w:type="textWrapping"/>
      </w:r>
      <w:r>
        <w:rPr>
          <w:rFonts w:ascii="宋体" w:hAnsi="宋体" w:cs="宋体"/>
          <w:color w:val="000000"/>
          <w:kern w:val="0"/>
          <w:sz w:val="27"/>
          <w:szCs w:val="27"/>
        </w:rPr>
        <w:t>项目编号：</w:t>
      </w:r>
    </w:p>
    <w:p>
      <w:pPr>
        <w:widowControl/>
        <w:spacing w:beforeAutospacing="1" w:afterAutospacing="1" w:line="360" w:lineRule="auto"/>
        <w:jc w:val="left"/>
        <w:rPr>
          <w:rFonts w:ascii="宋体" w:hAnsi="宋体" w:cs="宋体"/>
          <w:color w:val="000000"/>
          <w:kern w:val="0"/>
          <w:sz w:val="24"/>
        </w:rPr>
      </w:pP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响应供应商名称：</w:t>
      </w:r>
    </w:p>
    <w:p>
      <w:pPr>
        <w:widowControl/>
        <w:spacing w:beforeAutospacing="1" w:afterAutospacing="1" w:line="360" w:lineRule="auto"/>
        <w:jc w:val="center"/>
        <w:rPr>
          <w:rFonts w:ascii="宋体" w:hAnsi="宋体" w:cs="宋体"/>
          <w:color w:val="000000"/>
          <w:kern w:val="0"/>
          <w:sz w:val="24"/>
        </w:rPr>
      </w:pPr>
      <w:r>
        <w:rPr>
          <w:rFonts w:ascii="宋体" w:hAnsi="宋体" w:cs="宋体"/>
          <w:color w:val="000000"/>
          <w:kern w:val="0"/>
          <w:sz w:val="24"/>
        </w:rPr>
        <w:t> </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日期：</w:t>
      </w:r>
    </w:p>
    <w:p>
      <w:pPr>
        <w:widowControl/>
        <w:spacing w:beforeAutospacing="1" w:afterAutospacing="1" w:line="360" w:lineRule="auto"/>
        <w:jc w:val="left"/>
        <w:rPr>
          <w:rFonts w:ascii="宋体" w:hAnsi="宋体" w:cs="宋体"/>
          <w:color w:val="000000"/>
          <w:kern w:val="0"/>
          <w:sz w:val="27"/>
          <w:szCs w:val="27"/>
        </w:rPr>
      </w:pPr>
      <w:r>
        <w:rPr>
          <w:rFonts w:ascii="宋体" w:hAnsi="宋体" w:cs="宋体"/>
          <w:color w:val="000000"/>
          <w:kern w:val="0"/>
          <w:sz w:val="27"/>
          <w:szCs w:val="27"/>
        </w:rPr>
        <w:t xml:space="preserve">  </w:t>
      </w:r>
    </w:p>
    <w:p>
      <w:pPr>
        <w:widowControl/>
        <w:spacing w:beforeAutospacing="1" w:afterAutospacing="1" w:line="360" w:lineRule="auto"/>
        <w:jc w:val="left"/>
        <w:rPr>
          <w:rFonts w:ascii="宋体" w:hAnsi="宋体" w:cs="宋体"/>
          <w:color w:val="000000"/>
          <w:kern w:val="0"/>
          <w:sz w:val="27"/>
          <w:szCs w:val="27"/>
        </w:rPr>
      </w:pPr>
    </w:p>
    <w:p>
      <w:pPr>
        <w:widowControl/>
        <w:spacing w:beforeAutospacing="1" w:afterAutospacing="1" w:line="360" w:lineRule="auto"/>
        <w:jc w:val="left"/>
        <w:rPr>
          <w:rFonts w:ascii="宋体" w:hAnsi="宋体" w:cs="宋体"/>
          <w:color w:val="000000"/>
          <w:kern w:val="0"/>
          <w:sz w:val="27"/>
          <w:szCs w:val="27"/>
        </w:rPr>
      </w:pPr>
    </w:p>
    <w:p>
      <w:pPr>
        <w:widowControl/>
        <w:spacing w:beforeAutospacing="1" w:afterAutospacing="1" w:line="360" w:lineRule="auto"/>
        <w:jc w:val="left"/>
        <w:rPr>
          <w:rFonts w:ascii="宋体" w:hAnsi="宋体" w:cs="宋体"/>
          <w:color w:val="000000"/>
          <w:kern w:val="0"/>
          <w:sz w:val="27"/>
          <w:szCs w:val="27"/>
        </w:rPr>
      </w:pPr>
    </w:p>
    <w:p>
      <w:pPr>
        <w:widowControl/>
        <w:spacing w:beforeAutospacing="1" w:afterAutospacing="1" w:line="360" w:lineRule="auto"/>
        <w:ind w:left="3150"/>
        <w:rPr>
          <w:rFonts w:ascii="宋体" w:hAnsi="宋体" w:cs="宋体"/>
          <w:color w:val="000000"/>
          <w:kern w:val="0"/>
          <w:sz w:val="27"/>
          <w:szCs w:val="27"/>
        </w:rPr>
      </w:pPr>
    </w:p>
    <w:p>
      <w:pPr>
        <w:pStyle w:val="4"/>
        <w:spacing w:line="480" w:lineRule="exact"/>
        <w:ind w:firstLine="0"/>
        <w:rPr>
          <w:rFonts w:ascii="黑体"/>
          <w:color w:val="000000"/>
          <w:kern w:val="0"/>
        </w:rPr>
      </w:pPr>
      <w:bookmarkStart w:id="75" w:name="_Toc476839298"/>
      <w:bookmarkStart w:id="76" w:name="_Toc476903939"/>
      <w:bookmarkStart w:id="77" w:name="_Toc13497"/>
      <w:r>
        <w:rPr>
          <w:rFonts w:hint="eastAsia"/>
          <w:color w:val="000000"/>
          <w:kern w:val="0"/>
        </w:rPr>
        <w:t>二、响应函（格式）</w:t>
      </w:r>
      <w:bookmarkEnd w:id="75"/>
      <w:bookmarkEnd w:id="76"/>
      <w:bookmarkEnd w:id="77"/>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u w:val="single"/>
        </w:rPr>
        <w:t>赣州银行</w:t>
      </w:r>
      <w:r>
        <w:rPr>
          <w:rFonts w:hint="eastAsia" w:ascii="宋体" w:hAnsi="宋体" w:cs="宋体"/>
          <w:color w:val="000000"/>
          <w:kern w:val="0"/>
          <w:sz w:val="27"/>
          <w:szCs w:val="27"/>
        </w:rPr>
        <w:t>：</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根据贵方</w:t>
      </w:r>
      <w:r>
        <w:rPr>
          <w:rFonts w:hint="eastAsia" w:ascii="宋体" w:hAnsi="宋体" w:cs="宋体"/>
          <w:color w:val="000000"/>
          <w:kern w:val="0"/>
          <w:sz w:val="27"/>
          <w:szCs w:val="27"/>
          <w:u w:val="single"/>
        </w:rPr>
        <w:t>                </w:t>
      </w:r>
      <w:r>
        <w:rPr>
          <w:rFonts w:hint="eastAsia" w:ascii="宋体" w:hAnsi="宋体" w:cs="宋体"/>
          <w:color w:val="000000"/>
          <w:kern w:val="0"/>
          <w:sz w:val="27"/>
          <w:szCs w:val="27"/>
        </w:rPr>
        <w:t>采购项目的邀请，正式授权</w:t>
      </w:r>
      <w:r>
        <w:rPr>
          <w:rFonts w:hint="eastAsia" w:ascii="宋体" w:hAnsi="宋体" w:cs="宋体"/>
          <w:color w:val="000000"/>
          <w:kern w:val="0"/>
          <w:sz w:val="27"/>
          <w:szCs w:val="27"/>
          <w:u w:val="single"/>
        </w:rPr>
        <w:t>     </w:t>
      </w:r>
      <w:r>
        <w:rPr>
          <w:rFonts w:hint="eastAsia" w:ascii="宋体" w:hAnsi="宋体" w:cs="宋体"/>
          <w:color w:val="000000"/>
          <w:kern w:val="0"/>
          <w:sz w:val="27"/>
          <w:szCs w:val="27"/>
        </w:rPr>
        <w:t>（姓名）代表</w:t>
      </w:r>
      <w:r>
        <w:rPr>
          <w:rFonts w:hint="eastAsia" w:ascii="宋体" w:hAnsi="宋体" w:cs="宋体"/>
          <w:color w:val="000000"/>
          <w:kern w:val="0"/>
          <w:sz w:val="27"/>
          <w:szCs w:val="27"/>
          <w:u w:val="single"/>
        </w:rPr>
        <w:t>          </w:t>
      </w:r>
      <w:r>
        <w:rPr>
          <w:rFonts w:hint="eastAsia" w:ascii="宋体" w:hAnsi="宋体" w:cs="宋体"/>
          <w:color w:val="000000"/>
          <w:kern w:val="0"/>
          <w:sz w:val="27"/>
          <w:szCs w:val="27"/>
        </w:rPr>
        <w:t>（响应供应商的名称），提交竞谈响应文件正本一式1份，副本一式2份。</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本响应供应商承诺如下：</w:t>
      </w:r>
    </w:p>
    <w:p>
      <w:pPr>
        <w:widowControl/>
        <w:spacing w:line="480" w:lineRule="exact"/>
        <w:ind w:firstLine="540" w:firstLineChars="200"/>
        <w:jc w:val="left"/>
        <w:rPr>
          <w:rFonts w:ascii="宋体" w:hAnsi="宋体" w:cs="宋体"/>
          <w:color w:val="000000"/>
          <w:kern w:val="0"/>
          <w:sz w:val="24"/>
        </w:rPr>
      </w:pPr>
      <w:r>
        <w:rPr>
          <w:rFonts w:ascii="宋体" w:hAnsi="宋体" w:cs="宋体"/>
          <w:color w:val="000000"/>
          <w:kern w:val="0"/>
          <w:sz w:val="27"/>
          <w:szCs w:val="27"/>
        </w:rPr>
        <w:t>1、按</w:t>
      </w:r>
      <w:r>
        <w:rPr>
          <w:rFonts w:hint="eastAsia" w:ascii="宋体" w:hAnsi="宋体" w:cs="宋体"/>
          <w:color w:val="000000"/>
          <w:kern w:val="0"/>
          <w:sz w:val="27"/>
          <w:szCs w:val="27"/>
        </w:rPr>
        <w:t>谈判</w:t>
      </w:r>
      <w:r>
        <w:rPr>
          <w:rFonts w:ascii="宋体" w:hAnsi="宋体" w:cs="宋体"/>
          <w:color w:val="000000"/>
          <w:kern w:val="0"/>
          <w:sz w:val="27"/>
          <w:szCs w:val="27"/>
        </w:rPr>
        <w:t>文件规定提供交付的</w:t>
      </w:r>
      <w:r>
        <w:rPr>
          <w:rFonts w:hint="eastAsia" w:ascii="宋体" w:hAnsi="宋体" w:cs="宋体"/>
          <w:color w:val="000000"/>
          <w:kern w:val="0"/>
          <w:sz w:val="27"/>
          <w:szCs w:val="27"/>
        </w:rPr>
        <w:t>服务</w:t>
      </w:r>
      <w:r>
        <w:rPr>
          <w:rFonts w:ascii="宋体" w:hAnsi="宋体" w:cs="宋体"/>
          <w:color w:val="000000"/>
          <w:kern w:val="0"/>
          <w:sz w:val="27"/>
          <w:szCs w:val="27"/>
        </w:rPr>
        <w:t>响应总价为（大</w:t>
      </w:r>
      <w:r>
        <w:rPr>
          <w:rFonts w:hint="eastAsia" w:ascii="宋体" w:hAnsi="宋体" w:cs="宋体"/>
          <w:color w:val="000000"/>
          <w:kern w:val="0"/>
          <w:sz w:val="27"/>
          <w:szCs w:val="27"/>
        </w:rPr>
        <w:t>写</w:t>
      </w:r>
      <w:r>
        <w:rPr>
          <w:rFonts w:ascii="宋体" w:hAnsi="宋体" w:cs="宋体"/>
          <w:color w:val="000000"/>
          <w:kern w:val="0"/>
          <w:sz w:val="27"/>
          <w:szCs w:val="27"/>
          <w:u w:val="single"/>
        </w:rPr>
        <w:t>     </w:t>
      </w:r>
      <w:r>
        <w:rPr>
          <w:rFonts w:hint="eastAsia" w:ascii="宋体" w:hAnsi="宋体" w:cs="宋体"/>
          <w:color w:val="000000"/>
          <w:kern w:val="0"/>
          <w:sz w:val="27"/>
          <w:szCs w:val="27"/>
          <w:u w:val="single"/>
        </w:rPr>
        <w:t xml:space="preserve"> </w:t>
      </w:r>
      <w:r>
        <w:rPr>
          <w:rFonts w:ascii="宋体" w:hAnsi="宋体" w:cs="宋体"/>
          <w:color w:val="000000"/>
          <w:kern w:val="0"/>
          <w:sz w:val="27"/>
          <w:szCs w:val="27"/>
          <w:u w:val="single"/>
        </w:rPr>
        <w:t>  </w:t>
      </w:r>
      <w:r>
        <w:rPr>
          <w:rFonts w:hint="eastAsia" w:ascii="宋体" w:hAnsi="宋体" w:cs="宋体"/>
          <w:color w:val="000000"/>
          <w:kern w:val="0"/>
          <w:sz w:val="27"/>
          <w:szCs w:val="27"/>
          <w:u w:val="single"/>
        </w:rPr>
        <w:t>　</w:t>
      </w:r>
      <w:r>
        <w:rPr>
          <w:rFonts w:ascii="宋体" w:hAnsi="宋体" w:cs="宋体"/>
          <w:color w:val="000000"/>
          <w:kern w:val="0"/>
          <w:sz w:val="27"/>
          <w:szCs w:val="27"/>
        </w:rPr>
        <w:t>元人民币。</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ascii="宋体" w:hAnsi="宋体" w:cs="宋体"/>
          <w:color w:val="000000"/>
          <w:kern w:val="0"/>
          <w:sz w:val="27"/>
          <w:szCs w:val="27"/>
        </w:rPr>
        <w:t>2、根据</w:t>
      </w:r>
      <w:r>
        <w:rPr>
          <w:rFonts w:hint="eastAsia" w:ascii="宋体" w:hAnsi="宋体" w:cs="宋体"/>
          <w:color w:val="000000"/>
          <w:kern w:val="0"/>
          <w:sz w:val="27"/>
          <w:szCs w:val="27"/>
        </w:rPr>
        <w:t>谈判</w:t>
      </w:r>
      <w:r>
        <w:rPr>
          <w:rFonts w:ascii="宋体" w:hAnsi="宋体" w:cs="宋体"/>
          <w:color w:val="000000"/>
          <w:kern w:val="0"/>
          <w:sz w:val="27"/>
          <w:szCs w:val="27"/>
        </w:rPr>
        <w:t>文件的规定，严格履行合同的责任和义务,并保证于买方要求的日期内完成服务并交付买方验收、使用。</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3、已详细审核全部谈判文件，知道必须放弃提出含糊不清或误解的问题的权利。</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4、同意从规定的开标日期起遵循本竞谈响应文件，并在规定的响应有效期之前均具有约束力。</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5、如果在规定的响应有效期内撤回响应，响应保证金可被没收。</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6、同意向贵方提供可能另外要求的与响应有关的任何证据或资料。</w:t>
      </w:r>
    </w:p>
    <w:p>
      <w:pPr>
        <w:widowControl/>
        <w:spacing w:before="100" w:beforeAutospacing="1" w:after="100" w:afterAutospacing="1" w:line="480" w:lineRule="exact"/>
        <w:ind w:firstLine="540" w:firstLineChars="200"/>
        <w:jc w:val="left"/>
        <w:rPr>
          <w:rFonts w:ascii="宋体" w:hAnsi="宋体" w:cs="宋体"/>
          <w:color w:val="000000"/>
          <w:kern w:val="0"/>
          <w:sz w:val="27"/>
          <w:szCs w:val="27"/>
          <w:u w:val="single"/>
        </w:rPr>
      </w:pPr>
      <w:r>
        <w:rPr>
          <w:rFonts w:hint="eastAsia" w:ascii="宋体" w:hAnsi="宋体" w:cs="宋体"/>
          <w:color w:val="000000"/>
          <w:kern w:val="0"/>
          <w:sz w:val="27"/>
          <w:szCs w:val="27"/>
        </w:rPr>
        <w:t>与本响应有关的通讯地址：</w:t>
      </w:r>
      <w:r>
        <w:rPr>
          <w:rFonts w:hint="eastAsia" w:ascii="宋体" w:hAnsi="宋体" w:cs="宋体"/>
          <w:color w:val="000000"/>
          <w:kern w:val="0"/>
          <w:sz w:val="27"/>
          <w:szCs w:val="27"/>
          <w:u w:val="single"/>
        </w:rPr>
        <w:t xml:space="preserve">                      </w:t>
      </w:r>
    </w:p>
    <w:p>
      <w:pPr>
        <w:widowControl/>
        <w:spacing w:line="480" w:lineRule="exact"/>
        <w:ind w:firstLine="542" w:firstLineChars="200"/>
        <w:jc w:val="left"/>
        <w:rPr>
          <w:rFonts w:ascii="宋体" w:hAnsi="宋体" w:cs="宋体"/>
          <w:b/>
          <w:color w:val="000000"/>
          <w:kern w:val="0"/>
          <w:sz w:val="27"/>
          <w:szCs w:val="27"/>
        </w:rPr>
      </w:pPr>
      <w:r>
        <w:rPr>
          <w:rFonts w:hint="eastAsia" w:ascii="宋体" w:hAnsi="宋体" w:cs="宋体"/>
          <w:b/>
          <w:color w:val="000000"/>
          <w:kern w:val="0"/>
          <w:sz w:val="27"/>
          <w:szCs w:val="27"/>
        </w:rPr>
        <w:t>投标保证金退还信息：户名：     ，开户行      ，账号    。</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电    话：</w:t>
      </w:r>
      <w:r>
        <w:rPr>
          <w:rFonts w:hint="eastAsia" w:ascii="宋体" w:hAnsi="宋体" w:cs="宋体"/>
          <w:color w:val="000000"/>
          <w:kern w:val="0"/>
          <w:sz w:val="27"/>
          <w:szCs w:val="27"/>
          <w:u w:val="single"/>
        </w:rPr>
        <w:t>          </w:t>
      </w:r>
      <w:r>
        <w:rPr>
          <w:rFonts w:hint="eastAsia" w:ascii="宋体" w:hAnsi="宋体" w:cs="宋体"/>
          <w:color w:val="000000"/>
          <w:kern w:val="0"/>
          <w:sz w:val="27"/>
          <w:szCs w:val="27"/>
        </w:rPr>
        <w:t>联系人：</w:t>
      </w:r>
      <w:r>
        <w:rPr>
          <w:rFonts w:hint="eastAsia" w:ascii="宋体" w:hAnsi="宋体" w:cs="宋体"/>
          <w:color w:val="000000"/>
          <w:kern w:val="0"/>
          <w:sz w:val="27"/>
          <w:szCs w:val="27"/>
          <w:u w:val="single"/>
        </w:rPr>
        <w:t xml:space="preserve">           </w:t>
      </w:r>
    </w:p>
    <w:p>
      <w:pPr>
        <w:widowControl/>
        <w:spacing w:before="100" w:beforeAutospacing="1" w:after="100" w:afterAutospacing="1" w:line="480" w:lineRule="exact"/>
        <w:ind w:firstLine="540" w:firstLineChars="200"/>
        <w:jc w:val="left"/>
        <w:rPr>
          <w:rFonts w:ascii="黑体" w:hAnsi="宋体" w:eastAsia="黑体" w:cs="宋体"/>
          <w:color w:val="000000"/>
          <w:kern w:val="0"/>
          <w:sz w:val="32"/>
          <w:szCs w:val="32"/>
        </w:rPr>
      </w:pPr>
      <w:r>
        <w:rPr>
          <w:rFonts w:hint="eastAsia" w:ascii="宋体" w:hAnsi="宋体" w:cs="宋体"/>
          <w:color w:val="000000"/>
          <w:kern w:val="0"/>
          <w:sz w:val="27"/>
          <w:szCs w:val="27"/>
        </w:rPr>
        <w:t>法定代表人或其委托代理人（签字）：</w:t>
      </w:r>
      <w:r>
        <w:rPr>
          <w:rFonts w:hint="eastAsia" w:ascii="宋体" w:hAnsi="宋体" w:cs="宋体"/>
          <w:color w:val="000000"/>
          <w:kern w:val="0"/>
          <w:sz w:val="27"/>
          <w:szCs w:val="27"/>
          <w:u w:val="single"/>
        </w:rPr>
        <w:t xml:space="preserve">      </w:t>
      </w:r>
      <w:r>
        <w:rPr>
          <w:rFonts w:hint="eastAsia" w:ascii="宋体" w:hAnsi="宋体" w:cs="宋体"/>
          <w:color w:val="000000"/>
          <w:kern w:val="0"/>
          <w:sz w:val="27"/>
          <w:szCs w:val="27"/>
        </w:rPr>
        <w:t>公    章：</w:t>
      </w:r>
      <w:r>
        <w:rPr>
          <w:rFonts w:hint="eastAsia" w:ascii="宋体" w:hAnsi="宋体" w:cs="宋体"/>
          <w:color w:val="000000"/>
          <w:kern w:val="0"/>
          <w:sz w:val="27"/>
          <w:szCs w:val="27"/>
          <w:u w:val="single"/>
        </w:rPr>
        <w:t xml:space="preserve">       </w:t>
      </w:r>
    </w:p>
    <w:p>
      <w:pPr>
        <w:widowControl/>
        <w:spacing w:before="100" w:beforeAutospacing="1" w:after="100" w:afterAutospacing="1" w:line="480" w:lineRule="exact"/>
        <w:jc w:val="right"/>
        <w:rPr>
          <w:rFonts w:ascii="黑体" w:hAnsi="宋体" w:eastAsia="黑体" w:cs="宋体"/>
          <w:color w:val="000000"/>
          <w:kern w:val="0"/>
          <w:sz w:val="32"/>
          <w:szCs w:val="32"/>
        </w:rPr>
      </w:pPr>
      <w:r>
        <w:rPr>
          <w:rFonts w:hint="eastAsia" w:ascii="宋体" w:hAnsi="宋体" w:cs="宋体"/>
          <w:color w:val="000000"/>
          <w:kern w:val="0"/>
          <w:sz w:val="27"/>
          <w:szCs w:val="27"/>
        </w:rPr>
        <w:t>年    月    日     </w:t>
      </w:r>
    </w:p>
    <w:p>
      <w:pPr>
        <w:pStyle w:val="4"/>
        <w:rPr>
          <w:color w:val="000000"/>
          <w:kern w:val="0"/>
        </w:rPr>
      </w:pPr>
      <w:bookmarkStart w:id="78" w:name="_Toc476903940"/>
      <w:bookmarkStart w:id="79" w:name="_Toc15834"/>
      <w:bookmarkStart w:id="80" w:name="_Toc476839299"/>
      <w:r>
        <w:rPr>
          <w:rFonts w:hint="eastAsia"/>
          <w:color w:val="000000"/>
          <w:kern w:val="0"/>
        </w:rPr>
        <w:t>三</w:t>
      </w:r>
      <w:r>
        <w:rPr>
          <w:color w:val="000000"/>
          <w:kern w:val="0"/>
        </w:rPr>
        <w:t>、竞谈响应文件资料清单</w:t>
      </w:r>
      <w:r>
        <w:rPr>
          <w:rFonts w:hint="eastAsia"/>
          <w:color w:val="000000"/>
          <w:kern w:val="0"/>
        </w:rPr>
        <w:t>（</w:t>
      </w:r>
      <w:r>
        <w:rPr>
          <w:color w:val="000000"/>
          <w:kern w:val="0"/>
        </w:rPr>
        <w:t>格式</w:t>
      </w:r>
      <w:r>
        <w:rPr>
          <w:rFonts w:hint="eastAsia"/>
          <w:color w:val="000000"/>
          <w:kern w:val="0"/>
        </w:rPr>
        <w:t>）</w:t>
      </w:r>
      <w:bookmarkEnd w:id="78"/>
      <w:bookmarkEnd w:id="79"/>
      <w:bookmarkEnd w:id="80"/>
    </w:p>
    <w:tbl>
      <w:tblPr>
        <w:tblStyle w:val="29"/>
        <w:tblW w:w="944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36"/>
        <w:gridCol w:w="5318"/>
        <w:gridCol w:w="30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 </w:t>
            </w:r>
            <w:r>
              <w:rPr>
                <w:rFonts w:ascii="宋体" w:hAnsi="宋体" w:cs="宋体"/>
                <w:bCs/>
                <w:color w:val="000000"/>
                <w:kern w:val="0"/>
                <w:sz w:val="27"/>
                <w:szCs w:val="27"/>
              </w:rPr>
              <w:t>序号</w:t>
            </w: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资料名称</w:t>
            </w: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页码范围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p>
        </w:tc>
        <w:tc>
          <w:tcPr>
            <w:tcW w:w="308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3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7"/>
                <w:szCs w:val="27"/>
              </w:rPr>
            </w:pPr>
          </w:p>
        </w:tc>
        <w:tc>
          <w:tcPr>
            <w:tcW w:w="53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7"/>
                <w:szCs w:val="27"/>
              </w:rPr>
            </w:pPr>
          </w:p>
        </w:tc>
        <w:tc>
          <w:tcPr>
            <w:tcW w:w="308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p>
        </w:tc>
      </w:tr>
    </w:tbl>
    <w:p>
      <w:pPr>
        <w:widowControl/>
        <w:spacing w:beforeAutospacing="1" w:afterAutospacing="1" w:line="360" w:lineRule="auto"/>
        <w:jc w:val="left"/>
        <w:rPr>
          <w:rFonts w:ascii="宋体" w:hAnsi="宋体" w:cs="宋体"/>
          <w:color w:val="000000"/>
          <w:kern w:val="0"/>
          <w:sz w:val="24"/>
        </w:rPr>
        <w:sectPr>
          <w:pgSz w:w="11906" w:h="16838"/>
          <w:pgMar w:top="1191" w:right="1191" w:bottom="1191" w:left="1191" w:header="851" w:footer="992" w:gutter="0"/>
          <w:cols w:space="720" w:num="1"/>
          <w:titlePg/>
          <w:docGrid w:linePitch="312" w:charSpace="0"/>
        </w:sectPr>
      </w:pPr>
    </w:p>
    <w:p>
      <w:pPr>
        <w:pStyle w:val="4"/>
        <w:spacing w:before="0" w:after="0" w:line="460" w:lineRule="exact"/>
        <w:ind w:firstLine="0"/>
        <w:rPr>
          <w:rFonts w:ascii="黑体" w:hAnsi="黑体" w:cs="黑体"/>
          <w:color w:val="000000"/>
        </w:rPr>
      </w:pPr>
      <w:bookmarkStart w:id="81" w:name="_Toc14855"/>
      <w:r>
        <w:rPr>
          <w:rFonts w:hint="eastAsia" w:ascii="黑体" w:hAnsi="黑体"/>
          <w:b w:val="0"/>
          <w:color w:val="000000"/>
        </w:rPr>
        <w:t>四、</w:t>
      </w:r>
      <w:bookmarkStart w:id="82" w:name="_Toc13400"/>
      <w:r>
        <w:rPr>
          <w:rFonts w:hint="eastAsia" w:ascii="黑体" w:hAnsi="黑体" w:cs="黑体"/>
          <w:color w:val="000000"/>
        </w:rPr>
        <w:t>响应报价一览表（格式）</w:t>
      </w:r>
      <w:bookmarkEnd w:id="81"/>
      <w:bookmarkEnd w:id="82"/>
    </w:p>
    <w:p>
      <w:pPr>
        <w:rPr>
          <w:color w:val="000000"/>
        </w:rPr>
      </w:pPr>
    </w:p>
    <w:p>
      <w:pPr>
        <w:widowControl/>
        <w:spacing w:line="480" w:lineRule="auto"/>
        <w:rPr>
          <w:rFonts w:ascii="宋体" w:hAnsi="宋体" w:cs="宋体"/>
          <w:color w:val="000000"/>
          <w:kern w:val="0"/>
          <w:sz w:val="27"/>
          <w:szCs w:val="27"/>
        </w:rPr>
      </w:pPr>
      <w:r>
        <w:rPr>
          <w:rFonts w:hint="eastAsia" w:ascii="宋体" w:hAnsi="宋体" w:cs="宋体"/>
          <w:color w:val="000000"/>
          <w:kern w:val="0"/>
          <w:sz w:val="27"/>
          <w:szCs w:val="27"/>
        </w:rPr>
        <w:t>响应供应商名称（公章）           投标货币：人民币                 金额单位：元</w:t>
      </w:r>
    </w:p>
    <w:tbl>
      <w:tblPr>
        <w:tblStyle w:val="29"/>
        <w:tblW w:w="1398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0"/>
        <w:gridCol w:w="1557"/>
        <w:gridCol w:w="3573"/>
        <w:gridCol w:w="609"/>
        <w:gridCol w:w="679"/>
        <w:gridCol w:w="998"/>
        <w:gridCol w:w="1058"/>
        <w:gridCol w:w="1058"/>
        <w:gridCol w:w="1277"/>
        <w:gridCol w:w="127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blCellSpacing w:w="0" w:type="dxa"/>
        </w:trPr>
        <w:tc>
          <w:tcPr>
            <w:tcW w:w="640"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序号</w:t>
            </w:r>
          </w:p>
        </w:tc>
        <w:tc>
          <w:tcPr>
            <w:tcW w:w="1557"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货物名称或服务</w:t>
            </w:r>
          </w:p>
        </w:tc>
        <w:tc>
          <w:tcPr>
            <w:tcW w:w="3573"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品牌型号及主要技术参数或服务内容</w:t>
            </w:r>
          </w:p>
        </w:tc>
        <w:tc>
          <w:tcPr>
            <w:tcW w:w="609"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数量</w:t>
            </w:r>
          </w:p>
        </w:tc>
        <w:tc>
          <w:tcPr>
            <w:tcW w:w="679"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单位</w:t>
            </w:r>
          </w:p>
        </w:tc>
        <w:tc>
          <w:tcPr>
            <w:tcW w:w="998"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不含税单价</w:t>
            </w:r>
          </w:p>
        </w:tc>
        <w:tc>
          <w:tcPr>
            <w:tcW w:w="1058"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纳税人身份和税率</w:t>
            </w:r>
          </w:p>
        </w:tc>
        <w:tc>
          <w:tcPr>
            <w:tcW w:w="1058"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税金</w:t>
            </w:r>
          </w:p>
        </w:tc>
        <w:tc>
          <w:tcPr>
            <w:tcW w:w="1277"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含税后单价</w:t>
            </w:r>
          </w:p>
        </w:tc>
        <w:tc>
          <w:tcPr>
            <w:tcW w:w="1276"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不含税小计</w:t>
            </w:r>
          </w:p>
        </w:tc>
        <w:tc>
          <w:tcPr>
            <w:tcW w:w="1261" w:type="dxa"/>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含税后小计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blCellSpacing w:w="0" w:type="dxa"/>
        </w:trPr>
        <w:tc>
          <w:tcPr>
            <w:tcW w:w="64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w:t>
            </w:r>
          </w:p>
        </w:tc>
        <w:tc>
          <w:tcPr>
            <w:tcW w:w="1557" w:type="dxa"/>
            <w:vAlign w:val="center"/>
          </w:tcPr>
          <w:p>
            <w:pPr>
              <w:widowControl/>
              <w:jc w:val="center"/>
              <w:textAlignment w:val="center"/>
              <w:rPr>
                <w:rFonts w:ascii="宋体" w:hAnsi="宋体" w:cs="宋体"/>
                <w:color w:val="000000"/>
                <w:kern w:val="0"/>
                <w:szCs w:val="21"/>
                <w:lang w:bidi="ar"/>
              </w:rPr>
            </w:pPr>
          </w:p>
        </w:tc>
        <w:tc>
          <w:tcPr>
            <w:tcW w:w="3573" w:type="dxa"/>
            <w:vAlign w:val="center"/>
          </w:tcPr>
          <w:p>
            <w:pPr>
              <w:spacing w:before="120" w:after="120" w:line="400" w:lineRule="exact"/>
              <w:jc w:val="center"/>
              <w:rPr>
                <w:rFonts w:ascii="宋体" w:hAnsi="宋体" w:cs="宋体"/>
                <w:color w:val="000000"/>
                <w:kern w:val="0"/>
                <w:sz w:val="24"/>
              </w:rPr>
            </w:pPr>
          </w:p>
        </w:tc>
        <w:tc>
          <w:tcPr>
            <w:tcW w:w="609" w:type="dxa"/>
            <w:vAlign w:val="center"/>
          </w:tcPr>
          <w:p>
            <w:pPr>
              <w:spacing w:before="120" w:after="120" w:line="400" w:lineRule="exact"/>
              <w:jc w:val="center"/>
              <w:rPr>
                <w:rFonts w:ascii="宋体" w:hAnsi="宋体" w:cs="宋体"/>
                <w:color w:val="000000"/>
                <w:kern w:val="0"/>
                <w:sz w:val="24"/>
              </w:rPr>
            </w:pPr>
          </w:p>
        </w:tc>
        <w:tc>
          <w:tcPr>
            <w:tcW w:w="679" w:type="dxa"/>
            <w:vAlign w:val="center"/>
          </w:tcPr>
          <w:p>
            <w:pPr>
              <w:widowControl/>
              <w:spacing w:line="480" w:lineRule="auto"/>
              <w:jc w:val="center"/>
              <w:rPr>
                <w:rFonts w:ascii="宋体" w:hAnsi="宋体" w:cs="宋体"/>
                <w:color w:val="000000"/>
                <w:kern w:val="0"/>
                <w:sz w:val="24"/>
              </w:rPr>
            </w:pPr>
          </w:p>
        </w:tc>
        <w:tc>
          <w:tcPr>
            <w:tcW w:w="99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058" w:type="dxa"/>
            <w:vAlign w:val="center"/>
          </w:tcPr>
          <w:p>
            <w:pPr>
              <w:widowControl/>
              <w:spacing w:line="480" w:lineRule="auto"/>
              <w:jc w:val="center"/>
              <w:rPr>
                <w:rFonts w:ascii="宋体" w:hAnsi="宋体" w:cs="宋体"/>
                <w:color w:val="000000"/>
                <w:kern w:val="0"/>
                <w:sz w:val="24"/>
              </w:rPr>
            </w:pPr>
          </w:p>
        </w:tc>
        <w:tc>
          <w:tcPr>
            <w:tcW w:w="1277" w:type="dxa"/>
            <w:vAlign w:val="center"/>
          </w:tcPr>
          <w:p>
            <w:pPr>
              <w:widowControl/>
              <w:spacing w:line="480" w:lineRule="auto"/>
              <w:jc w:val="center"/>
              <w:rPr>
                <w:rFonts w:ascii="宋体" w:hAnsi="宋体" w:cs="宋体"/>
                <w:color w:val="000000"/>
                <w:kern w:val="0"/>
                <w:sz w:val="24"/>
              </w:rPr>
            </w:pPr>
          </w:p>
        </w:tc>
        <w:tc>
          <w:tcPr>
            <w:tcW w:w="1276" w:type="dxa"/>
            <w:vAlign w:val="center"/>
          </w:tcPr>
          <w:p>
            <w:pPr>
              <w:widowControl/>
              <w:spacing w:line="480" w:lineRule="auto"/>
              <w:jc w:val="center"/>
              <w:rPr>
                <w:rFonts w:ascii="宋体" w:hAnsi="宋体" w:cs="宋体"/>
                <w:color w:val="000000"/>
                <w:kern w:val="0"/>
                <w:sz w:val="24"/>
              </w:rPr>
            </w:pPr>
          </w:p>
        </w:tc>
        <w:tc>
          <w:tcPr>
            <w:tcW w:w="1261" w:type="dxa"/>
            <w:vAlign w:val="center"/>
          </w:tcPr>
          <w:p>
            <w:pPr>
              <w:widowControl/>
              <w:spacing w:line="48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2" w:hRule="atLeast"/>
          <w:tblCellSpacing w:w="0" w:type="dxa"/>
        </w:trPr>
        <w:tc>
          <w:tcPr>
            <w:tcW w:w="2197" w:type="dxa"/>
            <w:gridSpan w:val="2"/>
            <w:vAlign w:val="center"/>
          </w:tcPr>
          <w:p>
            <w:pPr>
              <w:spacing w:before="120" w:after="120" w:line="400" w:lineRule="exact"/>
              <w:jc w:val="left"/>
              <w:rPr>
                <w:color w:val="000000"/>
                <w:sz w:val="20"/>
                <w:szCs w:val="22"/>
              </w:rPr>
            </w:pPr>
            <w:r>
              <w:rPr>
                <w:rFonts w:hint="eastAsia" w:ascii="宋体" w:hAnsi="宋体" w:cs="宋体"/>
                <w:color w:val="000000"/>
                <w:kern w:val="0"/>
                <w:sz w:val="24"/>
              </w:rPr>
              <w:t>含税后合计（大小写）</w:t>
            </w:r>
          </w:p>
        </w:tc>
        <w:tc>
          <w:tcPr>
            <w:tcW w:w="11789" w:type="dxa"/>
            <w:gridSpan w:val="9"/>
            <w:vAlign w:val="center"/>
          </w:tcPr>
          <w:p>
            <w:pPr>
              <w:widowControl/>
              <w:spacing w:line="480" w:lineRule="auto"/>
              <w:jc w:val="center"/>
              <w:rPr>
                <w:rFonts w:ascii="宋体" w:hAnsi="宋体" w:cs="宋体"/>
                <w:color w:val="000000"/>
                <w:kern w:val="0"/>
                <w:sz w:val="24"/>
              </w:rPr>
            </w:pPr>
          </w:p>
        </w:tc>
      </w:tr>
    </w:tbl>
    <w:p>
      <w:pPr>
        <w:spacing w:line="432" w:lineRule="auto"/>
        <w:rPr>
          <w:rFonts w:ascii="宋体" w:hAnsi="宋体"/>
          <w:color w:val="000000"/>
          <w:sz w:val="27"/>
          <w:szCs w:val="27"/>
        </w:rPr>
      </w:pPr>
      <w:r>
        <w:rPr>
          <w:rFonts w:hint="eastAsia" w:ascii="宋体" w:hAnsi="宋体"/>
          <w:color w:val="000000"/>
          <w:sz w:val="27"/>
          <w:szCs w:val="27"/>
        </w:rPr>
        <w:t>注：1.表中所列为招标设备、软件、服务具体详见文件中的采购项目需求，表中所列的价格合计应与总报价相符。</w:t>
      </w:r>
    </w:p>
    <w:p>
      <w:pPr>
        <w:spacing w:line="432" w:lineRule="auto"/>
        <w:rPr>
          <w:rFonts w:ascii="宋体" w:hAnsi="宋体"/>
          <w:color w:val="000000"/>
          <w:sz w:val="27"/>
          <w:szCs w:val="27"/>
        </w:rPr>
      </w:pPr>
      <w:r>
        <w:rPr>
          <w:rFonts w:hint="eastAsia" w:ascii="宋体" w:hAnsi="宋体"/>
          <w:color w:val="000000"/>
          <w:sz w:val="27"/>
          <w:szCs w:val="27"/>
        </w:rPr>
        <w:t>2.此表仅提供了表格形式，投标人应根据需要准备足够数量的表格来填写。</w:t>
      </w:r>
    </w:p>
    <w:p>
      <w:pPr>
        <w:rPr>
          <w:rFonts w:ascii="宋体" w:hAnsi="宋体" w:cs="宋体"/>
          <w:color w:val="000000"/>
          <w:kern w:val="0"/>
          <w:sz w:val="24"/>
        </w:rPr>
        <w:sectPr>
          <w:pgSz w:w="16840" w:h="11907" w:orient="landscape"/>
          <w:pgMar w:top="1134" w:right="1474" w:bottom="1134" w:left="1474" w:header="720" w:footer="720" w:gutter="0"/>
          <w:cols w:space="720" w:num="1"/>
          <w:docGrid w:type="linesAndChars" w:linePitch="292" w:charSpace="0"/>
        </w:sectPr>
      </w:pPr>
      <w:bookmarkStart w:id="83" w:name="_Toc265316642"/>
    </w:p>
    <w:p>
      <w:pPr>
        <w:rPr>
          <w:color w:val="000000"/>
          <w:kern w:val="0"/>
        </w:rPr>
      </w:pPr>
      <w:bookmarkStart w:id="84" w:name="_Toc476839304"/>
      <w:bookmarkStart w:id="85" w:name="_Toc476903945"/>
    </w:p>
    <w:p>
      <w:pPr>
        <w:pStyle w:val="4"/>
        <w:ind w:firstLine="0"/>
        <w:rPr>
          <w:color w:val="000000"/>
          <w:kern w:val="0"/>
        </w:rPr>
      </w:pPr>
      <w:bookmarkStart w:id="86" w:name="_Toc18053"/>
      <w:r>
        <w:rPr>
          <w:rFonts w:hint="eastAsia"/>
          <w:color w:val="000000"/>
          <w:kern w:val="0"/>
        </w:rPr>
        <w:t>五、响应供应商关于资格的声明函（格式）</w:t>
      </w:r>
      <w:bookmarkEnd w:id="83"/>
      <w:bookmarkEnd w:id="84"/>
      <w:bookmarkEnd w:id="85"/>
      <w:bookmarkEnd w:id="86"/>
    </w:p>
    <w:p>
      <w:pPr>
        <w:pStyle w:val="2"/>
        <w:spacing w:before="143" w:beforeLines="50" w:line="360" w:lineRule="auto"/>
        <w:jc w:val="center"/>
        <w:rPr>
          <w:rFonts w:hAnsi="宋体"/>
          <w:color w:val="000000"/>
          <w:sz w:val="32"/>
          <w:szCs w:val="32"/>
        </w:rPr>
      </w:pPr>
    </w:p>
    <w:p>
      <w:pPr>
        <w:pStyle w:val="2"/>
        <w:spacing w:before="143" w:beforeLines="50" w:line="360" w:lineRule="auto"/>
        <w:ind w:firstLine="540" w:firstLineChars="200"/>
        <w:rPr>
          <w:rFonts w:hAnsi="宋体" w:cs="宋体"/>
          <w:color w:val="000000"/>
          <w:kern w:val="0"/>
          <w:sz w:val="27"/>
          <w:szCs w:val="27"/>
        </w:rPr>
      </w:pPr>
      <w:r>
        <w:rPr>
          <w:rFonts w:hint="eastAsia" w:hAnsi="宋体" w:cs="宋体"/>
          <w:color w:val="000000"/>
          <w:kern w:val="0"/>
          <w:sz w:val="27"/>
          <w:szCs w:val="27"/>
        </w:rPr>
        <w:t>致：赣州银行</w:t>
      </w:r>
    </w:p>
    <w:p>
      <w:pPr>
        <w:pStyle w:val="2"/>
        <w:spacing w:before="143" w:beforeLines="50" w:line="360" w:lineRule="auto"/>
        <w:ind w:left="539" w:leftChars="257" w:firstLine="540" w:firstLineChars="200"/>
        <w:rPr>
          <w:rFonts w:hAnsi="宋体" w:cs="宋体"/>
          <w:color w:val="000000"/>
          <w:kern w:val="0"/>
          <w:sz w:val="27"/>
          <w:szCs w:val="27"/>
        </w:rPr>
      </w:pPr>
      <w:r>
        <w:rPr>
          <w:rFonts w:hint="eastAsia" w:hAnsi="宋体" w:cs="宋体"/>
          <w:color w:val="000000"/>
          <w:kern w:val="0"/>
          <w:sz w:val="27"/>
          <w:szCs w:val="27"/>
        </w:rPr>
        <w:t>我公司愿意针对         项目进行响应。竞谈响应文件中所有关于响应供应商资格的文件、证明和陈述均是真实和准确的。若有违背，我公司承担由此产生的一切后果。</w:t>
      </w:r>
    </w:p>
    <w:p>
      <w:pPr>
        <w:pStyle w:val="2"/>
        <w:spacing w:before="143" w:beforeLines="50" w:line="360" w:lineRule="auto"/>
        <w:ind w:firstLine="1080" w:firstLineChars="400"/>
        <w:rPr>
          <w:rFonts w:hAnsi="宋体" w:cs="宋体"/>
          <w:color w:val="000000"/>
          <w:kern w:val="0"/>
          <w:sz w:val="27"/>
          <w:szCs w:val="27"/>
        </w:rPr>
      </w:pPr>
      <w:r>
        <w:rPr>
          <w:rFonts w:hint="eastAsia" w:hAnsi="宋体" w:cs="宋体"/>
          <w:color w:val="000000"/>
          <w:kern w:val="0"/>
          <w:sz w:val="27"/>
          <w:szCs w:val="27"/>
        </w:rPr>
        <w:t>特此声明！</w:t>
      </w:r>
    </w:p>
    <w:p>
      <w:pPr>
        <w:pStyle w:val="2"/>
        <w:spacing w:before="143" w:beforeLines="50" w:line="360" w:lineRule="auto"/>
        <w:ind w:left="405"/>
        <w:rPr>
          <w:rFonts w:hAnsi="宋体" w:cs="宋体"/>
          <w:color w:val="000000"/>
          <w:kern w:val="0"/>
          <w:sz w:val="27"/>
          <w:szCs w:val="27"/>
        </w:rPr>
      </w:pPr>
    </w:p>
    <w:p>
      <w:pPr>
        <w:pStyle w:val="2"/>
        <w:spacing w:before="143" w:beforeLines="50" w:line="360" w:lineRule="auto"/>
        <w:ind w:left="405"/>
        <w:rPr>
          <w:rFonts w:hAnsi="宋体" w:cs="宋体"/>
          <w:color w:val="000000"/>
          <w:kern w:val="0"/>
          <w:sz w:val="27"/>
          <w:szCs w:val="27"/>
        </w:rPr>
      </w:pPr>
    </w:p>
    <w:p>
      <w:pPr>
        <w:pStyle w:val="2"/>
        <w:spacing w:before="143" w:beforeLines="50" w:line="560" w:lineRule="exact"/>
        <w:ind w:firstLine="405" w:firstLineChars="150"/>
        <w:rPr>
          <w:rFonts w:hAnsi="宋体" w:cs="宋体"/>
          <w:color w:val="000000"/>
          <w:kern w:val="0"/>
          <w:sz w:val="27"/>
          <w:szCs w:val="27"/>
        </w:rPr>
      </w:pPr>
      <w:r>
        <w:rPr>
          <w:rFonts w:hint="eastAsia" w:hAnsi="宋体" w:cs="宋体"/>
          <w:color w:val="000000"/>
          <w:kern w:val="0"/>
          <w:sz w:val="27"/>
          <w:szCs w:val="27"/>
        </w:rPr>
        <w:t xml:space="preserve">                                  </w:t>
      </w:r>
    </w:p>
    <w:p>
      <w:pPr>
        <w:spacing w:line="360" w:lineRule="auto"/>
        <w:jc w:val="right"/>
        <w:rPr>
          <w:rFonts w:ascii="宋体" w:hAnsi="宋体"/>
          <w:color w:val="000000"/>
          <w:sz w:val="27"/>
          <w:szCs w:val="27"/>
        </w:rPr>
      </w:pPr>
      <w:r>
        <w:rPr>
          <w:rFonts w:hint="eastAsia" w:hAnsi="宋体" w:cs="宋体"/>
          <w:color w:val="000000"/>
          <w:kern w:val="0"/>
          <w:sz w:val="27"/>
          <w:szCs w:val="27"/>
        </w:rPr>
        <w:t xml:space="preserve">                </w:t>
      </w:r>
      <w:r>
        <w:rPr>
          <w:rFonts w:hint="eastAsia" w:ascii="宋体" w:hAnsi="宋体"/>
          <w:color w:val="000000"/>
          <w:sz w:val="27"/>
          <w:szCs w:val="27"/>
        </w:rPr>
        <w:t>法定代表人或其委托代理人（签字）：</w:t>
      </w:r>
    </w:p>
    <w:p>
      <w:pPr>
        <w:pStyle w:val="2"/>
        <w:spacing w:before="143" w:beforeLines="50" w:line="560" w:lineRule="exact"/>
        <w:ind w:left="405"/>
        <w:jc w:val="right"/>
        <w:rPr>
          <w:rFonts w:hAnsi="宋体" w:cs="宋体"/>
          <w:color w:val="000000"/>
          <w:kern w:val="0"/>
          <w:sz w:val="27"/>
          <w:szCs w:val="27"/>
        </w:rPr>
      </w:pPr>
      <w:r>
        <w:rPr>
          <w:rFonts w:hint="eastAsia" w:hAnsi="宋体" w:cs="宋体"/>
          <w:color w:val="000000"/>
          <w:kern w:val="0"/>
          <w:sz w:val="27"/>
          <w:szCs w:val="27"/>
        </w:rPr>
        <w:t xml:space="preserve">                       </w:t>
      </w:r>
    </w:p>
    <w:p>
      <w:pPr>
        <w:pStyle w:val="2"/>
        <w:spacing w:before="143" w:beforeLines="50" w:line="560" w:lineRule="exact"/>
        <w:ind w:left="405"/>
        <w:jc w:val="right"/>
        <w:rPr>
          <w:rFonts w:hAnsi="宋体" w:cs="宋体"/>
          <w:color w:val="000000"/>
          <w:kern w:val="0"/>
          <w:sz w:val="27"/>
          <w:szCs w:val="27"/>
        </w:rPr>
      </w:pPr>
      <w:r>
        <w:rPr>
          <w:rFonts w:hint="eastAsia" w:hAnsi="宋体" w:cs="宋体"/>
          <w:color w:val="000000"/>
          <w:kern w:val="0"/>
          <w:sz w:val="27"/>
          <w:szCs w:val="27"/>
        </w:rPr>
        <w:t xml:space="preserve">  响应供应商名称（公章）</w:t>
      </w:r>
    </w:p>
    <w:p>
      <w:pPr>
        <w:pStyle w:val="2"/>
        <w:spacing w:before="143" w:beforeLines="50" w:line="360" w:lineRule="auto"/>
        <w:ind w:left="405"/>
        <w:rPr>
          <w:rFonts w:hAnsi="宋体" w:cs="宋体"/>
          <w:color w:val="000000"/>
          <w:kern w:val="0"/>
          <w:sz w:val="27"/>
          <w:szCs w:val="27"/>
        </w:rPr>
      </w:pPr>
      <w:r>
        <w:rPr>
          <w:rFonts w:hint="eastAsia" w:hAnsi="宋体" w:cs="宋体"/>
          <w:color w:val="000000"/>
          <w:kern w:val="0"/>
          <w:sz w:val="27"/>
          <w:szCs w:val="27"/>
        </w:rPr>
        <w:t xml:space="preserve">                                       </w:t>
      </w:r>
    </w:p>
    <w:p>
      <w:pPr>
        <w:pStyle w:val="2"/>
        <w:spacing w:before="143" w:beforeLines="50" w:line="360" w:lineRule="auto"/>
        <w:ind w:left="405"/>
        <w:jc w:val="right"/>
        <w:rPr>
          <w:rFonts w:hAnsi="宋体" w:cs="宋体"/>
          <w:color w:val="000000"/>
          <w:kern w:val="0"/>
          <w:sz w:val="27"/>
          <w:szCs w:val="27"/>
        </w:rPr>
      </w:pPr>
      <w:r>
        <w:rPr>
          <w:rFonts w:hint="eastAsia" w:hAnsi="宋体" w:cs="宋体"/>
          <w:color w:val="000000"/>
          <w:kern w:val="0"/>
          <w:sz w:val="27"/>
          <w:szCs w:val="27"/>
        </w:rPr>
        <w:t xml:space="preserve"> 年  月  日</w:t>
      </w:r>
    </w:p>
    <w:p>
      <w:pPr>
        <w:pStyle w:val="2"/>
        <w:spacing w:before="143" w:beforeLines="50" w:line="360" w:lineRule="auto"/>
        <w:ind w:left="480"/>
        <w:jc w:val="center"/>
        <w:rPr>
          <w:rFonts w:hAnsi="宋体"/>
          <w:color w:val="000000"/>
          <w:sz w:val="32"/>
          <w:szCs w:val="32"/>
        </w:rPr>
      </w:pPr>
    </w:p>
    <w:p>
      <w:pPr>
        <w:pStyle w:val="2"/>
        <w:spacing w:before="143" w:beforeLines="50" w:line="360" w:lineRule="auto"/>
        <w:ind w:left="480"/>
        <w:jc w:val="center"/>
        <w:rPr>
          <w:rFonts w:hAnsi="宋体"/>
          <w:color w:val="000000"/>
          <w:sz w:val="32"/>
          <w:szCs w:val="32"/>
        </w:rPr>
      </w:pPr>
    </w:p>
    <w:p>
      <w:pPr>
        <w:widowControl/>
        <w:spacing w:beforeAutospacing="1" w:afterAutospacing="1" w:line="360" w:lineRule="auto"/>
        <w:rPr>
          <w:rFonts w:ascii="宋体" w:hAnsi="宋体" w:cs="宋体"/>
          <w:bCs/>
          <w:color w:val="000000"/>
          <w:kern w:val="0"/>
          <w:sz w:val="27"/>
          <w:szCs w:val="27"/>
        </w:rPr>
      </w:pPr>
    </w:p>
    <w:p>
      <w:pPr>
        <w:pStyle w:val="4"/>
        <w:rPr>
          <w:color w:val="000000"/>
          <w:kern w:val="0"/>
          <w:sz w:val="24"/>
        </w:rPr>
      </w:pPr>
      <w:bookmarkStart w:id="87" w:name="_Toc516969101"/>
      <w:bookmarkStart w:id="88" w:name="_Toc476839308"/>
      <w:bookmarkStart w:id="89" w:name="_Toc476903949"/>
      <w:bookmarkStart w:id="90" w:name="_Toc1771"/>
      <w:r>
        <w:rPr>
          <w:rFonts w:hint="eastAsia"/>
          <w:color w:val="000000"/>
          <w:kern w:val="0"/>
        </w:rPr>
        <w:t>六、</w:t>
      </w:r>
      <w:r>
        <w:rPr>
          <w:color w:val="000000"/>
          <w:kern w:val="0"/>
        </w:rPr>
        <w:t>技术规格偏离表</w:t>
      </w:r>
      <w:r>
        <w:rPr>
          <w:rFonts w:hint="eastAsia"/>
          <w:color w:val="000000"/>
          <w:kern w:val="0"/>
        </w:rPr>
        <w:t>（</w:t>
      </w:r>
      <w:r>
        <w:rPr>
          <w:color w:val="000000"/>
          <w:kern w:val="0"/>
        </w:rPr>
        <w:t>格式</w:t>
      </w:r>
      <w:bookmarkEnd w:id="87"/>
      <w:r>
        <w:rPr>
          <w:rFonts w:hint="eastAsia"/>
          <w:color w:val="000000"/>
          <w:kern w:val="0"/>
        </w:rPr>
        <w:t>）</w:t>
      </w:r>
      <w:bookmarkEnd w:id="88"/>
      <w:bookmarkEnd w:id="89"/>
      <w:bookmarkEnd w:id="90"/>
    </w:p>
    <w:tbl>
      <w:tblPr>
        <w:tblStyle w:val="29"/>
        <w:tblpPr w:leftFromText="180" w:rightFromText="180" w:vertAnchor="text" w:horzAnchor="margin" w:tblpXSpec="center" w:tblpY="158"/>
        <w:tblW w:w="831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8"/>
        <w:gridCol w:w="3332"/>
        <w:gridCol w:w="10"/>
        <w:gridCol w:w="2014"/>
        <w:gridCol w:w="21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0" w:type="dxa"/>
            <w:gridSpan w:val="3"/>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bCs/>
                <w:color w:val="000000"/>
                <w:kern w:val="0"/>
                <w:sz w:val="27"/>
                <w:szCs w:val="27"/>
              </w:rPr>
              <w:t>按谈判文件规定填写</w:t>
            </w:r>
          </w:p>
        </w:tc>
        <w:tc>
          <w:tcPr>
            <w:tcW w:w="4155" w:type="dxa"/>
            <w:gridSpan w:val="2"/>
            <w:tcBorders>
              <w:top w:val="outset" w:color="auto" w:sz="6" w:space="0"/>
              <w:left w:val="outset" w:color="auto" w:sz="6" w:space="0"/>
              <w:bottom w:val="outset" w:color="auto" w:sz="6" w:space="0"/>
              <w:right w:val="single" w:color="auto" w:sz="4" w:space="0"/>
            </w:tcBorders>
          </w:tcPr>
          <w:p>
            <w:pPr>
              <w:widowControl/>
              <w:spacing w:line="360" w:lineRule="auto"/>
              <w:jc w:val="center"/>
              <w:rPr>
                <w:rFonts w:ascii="宋体" w:hAnsi="宋体"/>
                <w:color w:val="000000"/>
                <w:kern w:val="0"/>
                <w:sz w:val="20"/>
                <w:szCs w:val="20"/>
              </w:rPr>
            </w:pPr>
            <w:r>
              <w:rPr>
                <w:rFonts w:ascii="宋体" w:hAnsi="宋体" w:cs="宋体"/>
                <w:bCs/>
                <w:color w:val="000000"/>
                <w:kern w:val="0"/>
                <w:sz w:val="27"/>
                <w:szCs w:val="27"/>
              </w:rPr>
              <w:t>按响应供应商实际内容填写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序号</w:t>
            </w:r>
          </w:p>
        </w:tc>
        <w:tc>
          <w:tcPr>
            <w:tcW w:w="333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bCs/>
                <w:color w:val="000000"/>
                <w:kern w:val="0"/>
                <w:sz w:val="27"/>
                <w:szCs w:val="27"/>
              </w:rPr>
              <w:t>货物或服务</w:t>
            </w:r>
            <w:r>
              <w:rPr>
                <w:rFonts w:ascii="宋体" w:hAnsi="宋体" w:cs="宋体"/>
                <w:bCs/>
                <w:color w:val="000000"/>
                <w:kern w:val="0"/>
                <w:sz w:val="27"/>
                <w:szCs w:val="27"/>
              </w:rPr>
              <w:t>要求及规格</w:t>
            </w:r>
          </w:p>
        </w:tc>
        <w:tc>
          <w:tcPr>
            <w:tcW w:w="2024"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7"/>
                <w:szCs w:val="27"/>
              </w:rPr>
              <w:t>货物或服务</w:t>
            </w:r>
            <w:r>
              <w:rPr>
                <w:rFonts w:hint="eastAsia" w:ascii="宋体" w:hAnsi="宋体" w:cs="宋体"/>
                <w:bCs/>
                <w:color w:val="000000"/>
                <w:kern w:val="0"/>
                <w:sz w:val="27"/>
                <w:szCs w:val="27"/>
              </w:rPr>
              <w:t>规格描述</w:t>
            </w:r>
          </w:p>
        </w:tc>
        <w:tc>
          <w:tcPr>
            <w:tcW w:w="2141"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4"/>
              </w:rPr>
            </w:pPr>
            <w:r>
              <w:rPr>
                <w:rFonts w:ascii="宋体" w:hAnsi="宋体" w:cs="宋体"/>
                <w:bCs/>
                <w:color w:val="000000"/>
                <w:kern w:val="0"/>
                <w:sz w:val="27"/>
                <w:szCs w:val="27"/>
              </w:rPr>
              <w:t>偏离说明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8"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3332"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024" w:type="dxa"/>
            <w:gridSpan w:val="2"/>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c>
          <w:tcPr>
            <w:tcW w:w="2141"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4"/>
              </w:rPr>
            </w:pPr>
            <w:r>
              <w:rPr>
                <w:rFonts w:ascii="宋体" w:hAnsi="宋体" w:cs="宋体"/>
                <w:color w:val="000000"/>
                <w:kern w:val="0"/>
                <w:sz w:val="24"/>
              </w:rPr>
              <w:t> </w:t>
            </w:r>
          </w:p>
        </w:tc>
      </w:tr>
    </w:tbl>
    <w:p>
      <w:pPr>
        <w:widowControl/>
        <w:spacing w:line="360" w:lineRule="auto"/>
        <w:jc w:val="left"/>
        <w:rPr>
          <w:rFonts w:ascii="宋体" w:hAnsi="宋体" w:cs="宋体"/>
          <w:color w:val="000000"/>
          <w:kern w:val="0"/>
          <w:sz w:val="24"/>
        </w:rPr>
      </w:pPr>
      <w:r>
        <w:rPr>
          <w:rFonts w:ascii="宋体" w:hAnsi="宋体" w:cs="宋体"/>
          <w:color w:val="000000"/>
          <w:kern w:val="0"/>
          <w:sz w:val="24"/>
        </w:rPr>
        <w:t> </w:t>
      </w: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480" w:lineRule="auto"/>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响应供应商名称（公章）</w:t>
      </w:r>
      <w:r>
        <w:rPr>
          <w:rFonts w:ascii="宋体" w:hAnsi="宋体" w:cs="宋体"/>
          <w:color w:val="000000"/>
          <w:kern w:val="0"/>
          <w:sz w:val="27"/>
          <w:szCs w:val="27"/>
        </w:rPr>
        <w:t>   </w:t>
      </w:r>
    </w:p>
    <w:p>
      <w:pPr>
        <w:widowControl/>
        <w:spacing w:line="360" w:lineRule="auto"/>
        <w:rPr>
          <w:rFonts w:ascii="宋体" w:hAnsi="宋体" w:cs="宋体"/>
          <w:color w:val="000000"/>
          <w:kern w:val="0"/>
          <w:sz w:val="24"/>
        </w:rPr>
      </w:pPr>
      <w:r>
        <w:rPr>
          <w:rFonts w:ascii="宋体" w:hAnsi="宋体" w:cs="宋体"/>
          <w:color w:val="000000"/>
          <w:kern w:val="0"/>
          <w:sz w:val="27"/>
          <w:szCs w:val="27"/>
        </w:rPr>
        <w:t>  </w:t>
      </w:r>
      <w:r>
        <w:rPr>
          <w:rFonts w:hint="eastAsia" w:ascii="宋体" w:hAnsi="宋体" w:cs="宋体"/>
          <w:color w:val="000000"/>
          <w:kern w:val="0"/>
          <w:sz w:val="27"/>
          <w:szCs w:val="27"/>
        </w:rPr>
        <w:t>法定代表人或其委托代理人（签字）</w:t>
      </w:r>
      <w:r>
        <w:rPr>
          <w:rFonts w:ascii="宋体" w:hAnsi="宋体" w:cs="宋体"/>
          <w:color w:val="000000"/>
          <w:kern w:val="0"/>
          <w:sz w:val="27"/>
          <w:szCs w:val="27"/>
        </w:rPr>
        <w:t>：</w:t>
      </w:r>
      <w:r>
        <w:rPr>
          <w:rFonts w:hint="eastAsia" w:ascii="宋体" w:hAnsi="宋体" w:cs="宋体"/>
          <w:color w:val="000000"/>
          <w:kern w:val="0"/>
          <w:sz w:val="27"/>
          <w:szCs w:val="27"/>
        </w:rPr>
        <w:t xml:space="preserve">           年    月    日</w:t>
      </w:r>
    </w:p>
    <w:p>
      <w:pPr>
        <w:widowControl/>
        <w:spacing w:line="360" w:lineRule="auto"/>
        <w:jc w:val="center"/>
        <w:rPr>
          <w:rFonts w:ascii="宋体" w:hAnsi="宋体" w:cs="宋体"/>
          <w:color w:val="000000"/>
          <w:kern w:val="0"/>
          <w:sz w:val="24"/>
        </w:rPr>
      </w:pPr>
      <w:r>
        <w:rPr>
          <w:rFonts w:ascii="宋体" w:hAnsi="宋体" w:cs="宋体"/>
          <w:color w:val="000000"/>
          <w:kern w:val="0"/>
          <w:sz w:val="24"/>
        </w:rPr>
        <w:t> </w:t>
      </w:r>
    </w:p>
    <w:p>
      <w:pPr>
        <w:widowControl/>
        <w:spacing w:line="360" w:lineRule="auto"/>
        <w:ind w:firstLine="540" w:firstLineChars="200"/>
        <w:jc w:val="left"/>
        <w:rPr>
          <w:rFonts w:ascii="宋体" w:hAnsi="宋体" w:cs="宋体"/>
          <w:color w:val="000000"/>
          <w:kern w:val="0"/>
          <w:sz w:val="24"/>
        </w:rPr>
      </w:pPr>
      <w:r>
        <w:rPr>
          <w:rFonts w:ascii="宋体" w:hAnsi="宋体" w:cs="宋体"/>
          <w:bCs/>
          <w:color w:val="000000"/>
          <w:kern w:val="0"/>
          <w:sz w:val="27"/>
          <w:szCs w:val="27"/>
          <w:u w:val="single"/>
        </w:rPr>
        <w:t>说明：无论有无偏离，响应供应商均应填写此表。如无偏离，则应写“无”；如有偏离，则应对偏离的情况详细填写。否则，作无效响应处理。</w:t>
      </w:r>
    </w:p>
    <w:p>
      <w:pPr>
        <w:widowControl/>
        <w:spacing w:line="360" w:lineRule="auto"/>
        <w:jc w:val="center"/>
        <w:rPr>
          <w:rFonts w:ascii="宋体" w:hAnsi="宋体" w:cs="宋体"/>
          <w:bCs/>
          <w:color w:val="000000"/>
          <w:kern w:val="0"/>
          <w:sz w:val="36"/>
          <w:szCs w:val="36"/>
        </w:rPr>
      </w:pPr>
    </w:p>
    <w:p>
      <w:pPr>
        <w:widowControl/>
        <w:spacing w:line="360" w:lineRule="auto"/>
        <w:jc w:val="center"/>
        <w:rPr>
          <w:rFonts w:ascii="宋体" w:hAnsi="宋体" w:cs="宋体"/>
          <w:bCs/>
          <w:color w:val="000000"/>
          <w:kern w:val="0"/>
          <w:sz w:val="36"/>
          <w:szCs w:val="36"/>
        </w:rPr>
      </w:pPr>
    </w:p>
    <w:p>
      <w:pPr>
        <w:widowControl/>
        <w:spacing w:line="360" w:lineRule="auto"/>
        <w:jc w:val="center"/>
        <w:rPr>
          <w:rFonts w:ascii="宋体" w:hAnsi="宋体" w:cs="宋体"/>
          <w:bCs/>
          <w:color w:val="000000"/>
          <w:kern w:val="0"/>
          <w:sz w:val="36"/>
          <w:szCs w:val="36"/>
        </w:rPr>
      </w:pPr>
    </w:p>
    <w:p>
      <w:pPr>
        <w:widowControl/>
        <w:spacing w:line="360" w:lineRule="auto"/>
        <w:jc w:val="center"/>
        <w:rPr>
          <w:rFonts w:ascii="宋体" w:hAnsi="宋体" w:cs="宋体"/>
          <w:bCs/>
          <w:color w:val="000000"/>
          <w:kern w:val="0"/>
          <w:sz w:val="36"/>
          <w:szCs w:val="36"/>
        </w:rPr>
      </w:pPr>
    </w:p>
    <w:p>
      <w:pPr>
        <w:widowControl/>
        <w:spacing w:line="360" w:lineRule="auto"/>
        <w:jc w:val="center"/>
        <w:rPr>
          <w:rFonts w:ascii="宋体" w:hAnsi="宋体" w:cs="宋体"/>
          <w:bCs/>
          <w:color w:val="000000"/>
          <w:kern w:val="0"/>
          <w:sz w:val="36"/>
          <w:szCs w:val="36"/>
        </w:rPr>
      </w:pPr>
    </w:p>
    <w:p>
      <w:pPr>
        <w:pStyle w:val="4"/>
        <w:rPr>
          <w:color w:val="000000"/>
          <w:kern w:val="0"/>
          <w:sz w:val="28"/>
          <w:szCs w:val="28"/>
        </w:rPr>
      </w:pPr>
      <w:bookmarkStart w:id="91" w:name="_Toc476839309"/>
      <w:bookmarkStart w:id="92" w:name="_Toc476903950"/>
      <w:bookmarkStart w:id="93" w:name="_Toc6475"/>
      <w:r>
        <w:rPr>
          <w:rFonts w:hint="eastAsia"/>
          <w:color w:val="000000"/>
          <w:kern w:val="0"/>
        </w:rPr>
        <w:t>七、商务条款响应及偏离表（格式）</w:t>
      </w:r>
      <w:bookmarkEnd w:id="91"/>
      <w:bookmarkEnd w:id="92"/>
      <w:bookmarkEnd w:id="93"/>
    </w:p>
    <w:tbl>
      <w:tblPr>
        <w:tblStyle w:val="29"/>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976"/>
        <w:gridCol w:w="2826"/>
        <w:gridCol w:w="262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序号</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内  容</w:t>
            </w: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按谈判文件规定填写</w:t>
            </w: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按响应供应商实际内容填写</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1</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履约时间</w:t>
            </w: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2</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付款方式</w:t>
            </w: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3</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售后服务</w:t>
            </w: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4</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r>
              <w:rPr>
                <w:rFonts w:hint="eastAsia" w:ascii="宋体" w:hAnsi="宋体" w:cs="宋体"/>
                <w:color w:val="000000"/>
                <w:kern w:val="0"/>
                <w:sz w:val="27"/>
                <w:szCs w:val="27"/>
              </w:rPr>
              <w:t>其它商务内容</w:t>
            </w: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19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7"/>
                <w:szCs w:val="27"/>
              </w:rPr>
            </w:pPr>
          </w:p>
        </w:tc>
        <w:tc>
          <w:tcPr>
            <w:tcW w:w="282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80" w:lineRule="auto"/>
              <w:ind w:firstLine="529" w:firstLineChars="196"/>
              <w:jc w:val="center"/>
              <w:rPr>
                <w:rFonts w:ascii="宋体" w:hAnsi="宋体" w:cs="宋体"/>
                <w:color w:val="000000"/>
                <w:kern w:val="0"/>
                <w:sz w:val="27"/>
                <w:szCs w:val="27"/>
              </w:rPr>
            </w:pPr>
          </w:p>
        </w:tc>
      </w:tr>
    </w:tbl>
    <w:p>
      <w:pPr>
        <w:widowControl/>
        <w:spacing w:line="480" w:lineRule="auto"/>
        <w:ind w:firstLine="540" w:firstLineChars="200"/>
        <w:jc w:val="left"/>
        <w:rPr>
          <w:rFonts w:ascii="宋体" w:hAnsi="宋体" w:cs="宋体"/>
          <w:color w:val="000000"/>
          <w:kern w:val="0"/>
          <w:sz w:val="27"/>
          <w:szCs w:val="27"/>
        </w:rPr>
      </w:pPr>
      <w:r>
        <w:rPr>
          <w:rFonts w:hint="eastAsia" w:ascii="宋体" w:hAnsi="宋体" w:cs="宋体"/>
          <w:color w:val="000000"/>
          <w:kern w:val="0"/>
          <w:sz w:val="27"/>
          <w:szCs w:val="27"/>
        </w:rPr>
        <w:t>响应供应商名称（公章）</w:t>
      </w:r>
      <w:r>
        <w:rPr>
          <w:rFonts w:ascii="宋体" w:hAnsi="宋体" w:cs="宋体"/>
          <w:color w:val="000000"/>
          <w:kern w:val="0"/>
          <w:sz w:val="27"/>
          <w:szCs w:val="27"/>
        </w:rPr>
        <w:t>   </w:t>
      </w:r>
    </w:p>
    <w:p>
      <w:pPr>
        <w:widowControl/>
        <w:spacing w:line="480" w:lineRule="auto"/>
        <w:rPr>
          <w:rFonts w:ascii="宋体" w:hAnsi="宋体" w:cs="宋体"/>
          <w:color w:val="000000"/>
          <w:kern w:val="0"/>
          <w:sz w:val="27"/>
          <w:szCs w:val="27"/>
        </w:rPr>
      </w:pPr>
      <w:r>
        <w:rPr>
          <w:rFonts w:ascii="宋体" w:hAnsi="宋体" w:cs="宋体"/>
          <w:color w:val="000000"/>
          <w:kern w:val="0"/>
          <w:sz w:val="27"/>
          <w:szCs w:val="27"/>
        </w:rPr>
        <w:t>  </w:t>
      </w:r>
      <w:r>
        <w:rPr>
          <w:rFonts w:hint="eastAsia" w:ascii="宋体" w:hAnsi="宋体" w:cs="宋体"/>
          <w:color w:val="000000"/>
          <w:kern w:val="0"/>
          <w:sz w:val="27"/>
          <w:szCs w:val="27"/>
        </w:rPr>
        <w:t>法定代表人或其委托代理人（签字）</w:t>
      </w:r>
      <w:r>
        <w:rPr>
          <w:rFonts w:ascii="宋体" w:hAnsi="宋体" w:cs="宋体"/>
          <w:color w:val="000000"/>
          <w:kern w:val="0"/>
          <w:sz w:val="27"/>
          <w:szCs w:val="27"/>
        </w:rPr>
        <w:t>：</w:t>
      </w:r>
      <w:r>
        <w:rPr>
          <w:rFonts w:hint="eastAsia" w:ascii="宋体" w:hAnsi="宋体" w:cs="宋体"/>
          <w:color w:val="000000"/>
          <w:kern w:val="0"/>
          <w:sz w:val="27"/>
          <w:szCs w:val="27"/>
        </w:rPr>
        <w:t xml:space="preserve">        年    月    日</w:t>
      </w:r>
    </w:p>
    <w:p>
      <w:pPr>
        <w:widowControl/>
        <w:spacing w:line="480" w:lineRule="auto"/>
        <w:jc w:val="center"/>
        <w:rPr>
          <w:rFonts w:ascii="宋体" w:hAnsi="宋体" w:cs="宋体"/>
          <w:color w:val="000000"/>
          <w:kern w:val="0"/>
          <w:sz w:val="27"/>
          <w:szCs w:val="27"/>
        </w:rPr>
      </w:pPr>
      <w:r>
        <w:rPr>
          <w:rFonts w:ascii="宋体" w:hAnsi="宋体" w:cs="宋体"/>
          <w:color w:val="000000"/>
          <w:kern w:val="0"/>
          <w:sz w:val="27"/>
          <w:szCs w:val="27"/>
        </w:rPr>
        <w:t> </w:t>
      </w:r>
    </w:p>
    <w:p>
      <w:pPr>
        <w:spacing w:line="520" w:lineRule="exact"/>
        <w:ind w:firstLine="540" w:firstLineChars="200"/>
        <w:rPr>
          <w:rFonts w:ascii="宋体" w:hAnsi="宋体"/>
          <w:color w:val="000000"/>
          <w:sz w:val="27"/>
          <w:szCs w:val="27"/>
        </w:rPr>
      </w:pPr>
      <w:r>
        <w:rPr>
          <w:rFonts w:ascii="宋体" w:hAnsi="宋体" w:cs="宋体"/>
          <w:bCs/>
          <w:color w:val="000000"/>
          <w:kern w:val="0"/>
          <w:sz w:val="27"/>
          <w:szCs w:val="27"/>
          <w:u w:val="single"/>
        </w:rPr>
        <w:t>说明：无论有无偏离，响应供应商均应填写此表。如无偏离，则应写“无”；如有偏离，则应对偏离的情况详细填写。否则，作无效响应处理。</w:t>
      </w:r>
    </w:p>
    <w:p>
      <w:pPr>
        <w:widowControl/>
        <w:spacing w:line="360" w:lineRule="auto"/>
        <w:rPr>
          <w:rFonts w:ascii="宋体" w:hAnsi="宋体" w:cs="宋体"/>
          <w:bCs/>
          <w:color w:val="000000"/>
          <w:kern w:val="0"/>
          <w:sz w:val="36"/>
          <w:szCs w:val="36"/>
        </w:rPr>
      </w:pPr>
    </w:p>
    <w:p>
      <w:pPr>
        <w:pStyle w:val="4"/>
        <w:rPr>
          <w:rFonts w:ascii="黑体" w:hAnsi="黑体" w:cs="黑体"/>
          <w:color w:val="000000"/>
        </w:rPr>
      </w:pPr>
      <w:bookmarkStart w:id="94" w:name="_Toc476839310"/>
      <w:bookmarkStart w:id="95" w:name="_Toc476903951"/>
      <w:bookmarkStart w:id="96" w:name="_Toc6117"/>
      <w:r>
        <w:rPr>
          <w:rFonts w:hint="eastAsia"/>
          <w:color w:val="000000"/>
          <w:kern w:val="0"/>
        </w:rPr>
        <w:t>八、</w:t>
      </w:r>
      <w:bookmarkEnd w:id="94"/>
      <w:bookmarkEnd w:id="95"/>
      <w:bookmarkStart w:id="97" w:name="_Toc21596"/>
      <w:r>
        <w:rPr>
          <w:rFonts w:hint="eastAsia" w:ascii="黑体" w:hAnsi="黑体" w:cs="黑体"/>
          <w:color w:val="000000"/>
        </w:rPr>
        <w:t>服务、质量保证及售后服务承诺书</w:t>
      </w:r>
      <w:bookmarkEnd w:id="97"/>
      <w:r>
        <w:rPr>
          <w:rFonts w:hint="eastAsia"/>
          <w:color w:val="000000"/>
          <w:kern w:val="0"/>
        </w:rPr>
        <w:t>（格式）</w:t>
      </w:r>
      <w:bookmarkEnd w:id="96"/>
    </w:p>
    <w:p>
      <w:pPr>
        <w:pStyle w:val="2"/>
        <w:spacing w:line="480" w:lineRule="auto"/>
        <w:jc w:val="center"/>
        <w:outlineLvl w:val="0"/>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服务、质量保证承诺</w:t>
      </w:r>
    </w:p>
    <w:p>
      <w:pPr>
        <w:pStyle w:val="2"/>
        <w:widowControl/>
        <w:overflowPunct w:val="0"/>
        <w:autoSpaceDE w:val="0"/>
        <w:autoSpaceDN w:val="0"/>
        <w:spacing w:line="480" w:lineRule="auto"/>
        <w:jc w:val="left"/>
        <w:textAlignment w:val="baseline"/>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保修年限﹑范围﹑保修条件</w:t>
      </w:r>
    </w:p>
    <w:p>
      <w:pPr>
        <w:pStyle w:val="2"/>
        <w:spacing w:line="480" w:lineRule="auto"/>
        <w:outlineLvl w:val="0"/>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解决问题﹑排除故障的速度</w:t>
      </w:r>
    </w:p>
    <w:p>
      <w:pPr>
        <w:pStyle w:val="2"/>
        <w:spacing w:line="480" w:lineRule="auto"/>
        <w:rPr>
          <w:color w:val="000000"/>
          <w:sz w:val="24"/>
        </w:rPr>
      </w:pPr>
    </w:p>
    <w:p>
      <w:pPr>
        <w:pStyle w:val="2"/>
        <w:spacing w:line="480" w:lineRule="auto"/>
        <w:outlineLvl w:val="0"/>
        <w:rPr>
          <w:color w:val="000000"/>
          <w:sz w:val="24"/>
        </w:rPr>
      </w:pPr>
    </w:p>
    <w:p>
      <w:pPr>
        <w:pStyle w:val="2"/>
        <w:widowControl/>
        <w:overflowPunct w:val="0"/>
        <w:autoSpaceDE w:val="0"/>
        <w:autoSpaceDN w:val="0"/>
        <w:spacing w:line="480" w:lineRule="auto"/>
        <w:jc w:val="left"/>
        <w:textAlignment w:val="baseline"/>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售后服务方面的其它承诺</w:t>
      </w:r>
    </w:p>
    <w:p>
      <w:pPr>
        <w:pStyle w:val="2"/>
        <w:widowControl/>
        <w:overflowPunct w:val="0"/>
        <w:autoSpaceDE w:val="0"/>
        <w:autoSpaceDN w:val="0"/>
        <w:spacing w:line="480" w:lineRule="auto"/>
        <w:jc w:val="left"/>
        <w:textAlignment w:val="baseline"/>
        <w:rPr>
          <w:color w:val="000000"/>
          <w:sz w:val="24"/>
        </w:rPr>
      </w:pPr>
    </w:p>
    <w:p>
      <w:pPr>
        <w:pStyle w:val="2"/>
        <w:widowControl/>
        <w:overflowPunct w:val="0"/>
        <w:autoSpaceDE w:val="0"/>
        <w:autoSpaceDN w:val="0"/>
        <w:spacing w:line="480" w:lineRule="auto"/>
        <w:jc w:val="left"/>
        <w:textAlignment w:val="baseline"/>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在江西省各市、厦门市设有分公司或售后服务机构的名称、地点及联系人电话：</w:t>
      </w:r>
    </w:p>
    <w:p>
      <w:pPr>
        <w:pStyle w:val="2"/>
        <w:spacing w:line="480" w:lineRule="auto"/>
        <w:rPr>
          <w:color w:val="000000"/>
          <w:sz w:val="24"/>
        </w:rPr>
      </w:pPr>
    </w:p>
    <w:p>
      <w:pPr>
        <w:pStyle w:val="2"/>
        <w:spacing w:line="480" w:lineRule="auto"/>
        <w:rPr>
          <w:color w:val="000000"/>
          <w:sz w:val="24"/>
        </w:rPr>
      </w:pPr>
    </w:p>
    <w:p>
      <w:pPr>
        <w:pStyle w:val="2"/>
        <w:widowControl/>
        <w:numPr>
          <w:ilvl w:val="0"/>
          <w:numId w:val="6"/>
        </w:numPr>
        <w:overflowPunct w:val="0"/>
        <w:autoSpaceDE w:val="0"/>
        <w:autoSpaceDN w:val="0"/>
        <w:spacing w:line="480" w:lineRule="auto"/>
        <w:jc w:val="left"/>
        <w:textAlignment w:val="baseline"/>
        <w:rPr>
          <w:color w:val="000000"/>
          <w:sz w:val="24"/>
        </w:rPr>
      </w:pPr>
      <w:r>
        <w:rPr>
          <w:rFonts w:hint="eastAsia"/>
          <w:color w:val="000000"/>
          <w:sz w:val="24"/>
        </w:rPr>
        <w:t>其它优惠条件</w:t>
      </w:r>
    </w:p>
    <w:p>
      <w:pPr>
        <w:spacing w:line="360" w:lineRule="auto"/>
        <w:ind w:right="420"/>
        <w:rPr>
          <w:rFonts w:ascii="宋体" w:hAnsi="宋体"/>
          <w:color w:val="000000"/>
          <w:sz w:val="27"/>
          <w:szCs w:val="27"/>
        </w:rPr>
      </w:pPr>
    </w:p>
    <w:p>
      <w:pPr>
        <w:spacing w:line="360" w:lineRule="auto"/>
        <w:ind w:right="420"/>
        <w:rPr>
          <w:rFonts w:ascii="宋体" w:hAnsi="宋体"/>
          <w:color w:val="000000"/>
          <w:sz w:val="27"/>
          <w:szCs w:val="27"/>
        </w:rPr>
      </w:pPr>
    </w:p>
    <w:p>
      <w:pPr>
        <w:widowControl/>
        <w:spacing w:line="480" w:lineRule="auto"/>
        <w:ind w:firstLine="270" w:firstLineChars="100"/>
        <w:jc w:val="right"/>
        <w:rPr>
          <w:rFonts w:ascii="宋体" w:hAnsi="宋体" w:cs="宋体"/>
          <w:color w:val="000000"/>
          <w:kern w:val="0"/>
          <w:sz w:val="27"/>
          <w:szCs w:val="27"/>
        </w:rPr>
      </w:pPr>
      <w:r>
        <w:rPr>
          <w:rFonts w:hint="eastAsia" w:ascii="宋体" w:hAnsi="宋体" w:cs="宋体"/>
          <w:color w:val="000000"/>
          <w:kern w:val="0"/>
          <w:sz w:val="27"/>
          <w:szCs w:val="27"/>
        </w:rPr>
        <w:t>响应供应商名称（公章）</w:t>
      </w:r>
      <w:r>
        <w:rPr>
          <w:rFonts w:ascii="宋体" w:hAnsi="宋体" w:cs="宋体"/>
          <w:color w:val="000000"/>
          <w:kern w:val="0"/>
          <w:sz w:val="27"/>
          <w:szCs w:val="27"/>
        </w:rPr>
        <w:t>   </w:t>
      </w:r>
    </w:p>
    <w:p>
      <w:pPr>
        <w:spacing w:line="360" w:lineRule="auto"/>
        <w:jc w:val="right"/>
        <w:rPr>
          <w:rFonts w:ascii="宋体" w:hAnsi="宋体"/>
          <w:color w:val="000000"/>
          <w:sz w:val="27"/>
          <w:szCs w:val="27"/>
        </w:rPr>
      </w:pPr>
      <w:r>
        <w:rPr>
          <w:rFonts w:ascii="宋体" w:hAnsi="宋体" w:cs="宋体"/>
          <w:color w:val="000000"/>
          <w:kern w:val="0"/>
          <w:sz w:val="27"/>
          <w:szCs w:val="27"/>
        </w:rPr>
        <w:t>  </w:t>
      </w:r>
    </w:p>
    <w:p>
      <w:pPr>
        <w:spacing w:line="360" w:lineRule="auto"/>
        <w:jc w:val="right"/>
        <w:rPr>
          <w:rFonts w:ascii="宋体" w:hAnsi="宋体" w:cs="宋体"/>
          <w:color w:val="000000"/>
          <w:kern w:val="0"/>
          <w:sz w:val="24"/>
        </w:rPr>
      </w:pPr>
      <w:r>
        <w:rPr>
          <w:rFonts w:hint="eastAsia" w:ascii="宋体" w:hAnsi="宋体" w:cs="宋体"/>
          <w:color w:val="000000"/>
          <w:kern w:val="0"/>
          <w:sz w:val="27"/>
          <w:szCs w:val="27"/>
        </w:rPr>
        <w:t>法定代表人或其委托代理人（签字）</w:t>
      </w:r>
      <w:r>
        <w:rPr>
          <w:rFonts w:ascii="宋体" w:hAnsi="宋体" w:cs="宋体"/>
          <w:color w:val="000000"/>
          <w:kern w:val="0"/>
          <w:sz w:val="27"/>
          <w:szCs w:val="27"/>
        </w:rPr>
        <w:t>：</w:t>
      </w:r>
      <w:r>
        <w:rPr>
          <w:rFonts w:hint="eastAsia" w:ascii="宋体" w:hAnsi="宋体" w:cs="宋体"/>
          <w:color w:val="000000"/>
          <w:kern w:val="0"/>
          <w:sz w:val="27"/>
          <w:szCs w:val="27"/>
        </w:rPr>
        <w:t>_______________________</w:t>
      </w:r>
    </w:p>
    <w:p>
      <w:pPr>
        <w:pStyle w:val="4"/>
        <w:ind w:firstLine="0"/>
        <w:rPr>
          <w:color w:val="000000"/>
          <w:kern w:val="0"/>
        </w:rPr>
      </w:pPr>
      <w:bookmarkStart w:id="98" w:name="_Toc476839312"/>
      <w:bookmarkStart w:id="99" w:name="_Toc476903956"/>
      <w:bookmarkStart w:id="100" w:name="_Toc10643"/>
      <w:r>
        <w:rPr>
          <w:rFonts w:hint="eastAsia"/>
          <w:color w:val="000000"/>
          <w:kern w:val="0"/>
        </w:rPr>
        <w:t>九</w:t>
      </w:r>
      <w:r>
        <w:rPr>
          <w:color w:val="000000"/>
          <w:kern w:val="0"/>
        </w:rPr>
        <w:t>、</w:t>
      </w:r>
      <w:bookmarkStart w:id="101" w:name="_Toc519068588"/>
      <w:bookmarkEnd w:id="101"/>
      <w:bookmarkStart w:id="102" w:name="_Toc516969106"/>
      <w:r>
        <w:rPr>
          <w:color w:val="000000"/>
          <w:kern w:val="0"/>
        </w:rPr>
        <w:t>法定代表人授权书</w:t>
      </w:r>
      <w:bookmarkEnd w:id="102"/>
      <w:r>
        <w:rPr>
          <w:rFonts w:hint="eastAsia"/>
          <w:color w:val="000000"/>
          <w:kern w:val="0"/>
        </w:rPr>
        <w:t>（格式）</w:t>
      </w:r>
      <w:bookmarkEnd w:id="98"/>
      <w:bookmarkEnd w:id="99"/>
      <w:bookmarkEnd w:id="100"/>
    </w:p>
    <w:p>
      <w:pPr>
        <w:widowControl/>
        <w:spacing w:beforeAutospacing="1" w:afterAutospacing="1" w:line="360" w:lineRule="auto"/>
        <w:ind w:firstLine="540" w:firstLineChars="200"/>
        <w:jc w:val="left"/>
        <w:rPr>
          <w:rFonts w:ascii="宋体" w:hAnsi="宋体" w:cs="宋体"/>
          <w:color w:val="000000"/>
          <w:kern w:val="0"/>
          <w:sz w:val="24"/>
        </w:rPr>
      </w:pPr>
      <w:r>
        <w:rPr>
          <w:rFonts w:hint="eastAsia" w:ascii="宋体" w:hAnsi="宋体" w:cs="宋体"/>
          <w:color w:val="000000"/>
          <w:kern w:val="0"/>
          <w:sz w:val="27"/>
          <w:szCs w:val="27"/>
          <w:u w:val="single"/>
        </w:rPr>
        <w:t>赣州银行</w:t>
      </w:r>
      <w:r>
        <w:rPr>
          <w:rFonts w:ascii="宋体" w:hAnsi="宋体" w:cs="宋体"/>
          <w:color w:val="000000"/>
          <w:kern w:val="0"/>
          <w:sz w:val="27"/>
          <w:szCs w:val="27"/>
          <w:u w:val="single"/>
        </w:rPr>
        <w:t>：</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兹授权</w:t>
      </w:r>
      <w:r>
        <w:rPr>
          <w:rFonts w:ascii="宋体" w:hAnsi="宋体" w:cs="宋体"/>
          <w:color w:val="000000"/>
          <w:kern w:val="0"/>
          <w:sz w:val="27"/>
          <w:szCs w:val="27"/>
          <w:u w:val="single"/>
        </w:rPr>
        <w:t xml:space="preserve">                </w:t>
      </w:r>
      <w:r>
        <w:rPr>
          <w:rFonts w:ascii="宋体" w:hAnsi="宋体" w:cs="宋体"/>
          <w:color w:val="000000"/>
          <w:kern w:val="0"/>
          <w:sz w:val="27"/>
          <w:szCs w:val="27"/>
        </w:rPr>
        <w:t>同志为我公司参加贵单位组织的</w:t>
      </w:r>
      <w:r>
        <w:rPr>
          <w:rFonts w:ascii="宋体" w:hAnsi="宋体" w:cs="宋体"/>
          <w:color w:val="000000"/>
          <w:kern w:val="0"/>
          <w:sz w:val="27"/>
          <w:szCs w:val="27"/>
          <w:u w:val="single"/>
        </w:rPr>
        <w:t xml:space="preserve"> （项目名称）   </w:t>
      </w:r>
      <w:r>
        <w:rPr>
          <w:rFonts w:ascii="宋体" w:hAnsi="宋体" w:cs="宋体"/>
          <w:color w:val="000000"/>
          <w:kern w:val="0"/>
          <w:sz w:val="27"/>
          <w:szCs w:val="27"/>
        </w:rPr>
        <w:t>采购活动的响应代表人，</w:t>
      </w:r>
      <w:r>
        <w:rPr>
          <w:rFonts w:hint="eastAsia" w:ascii="宋体" w:hAnsi="宋体" w:cs="宋体"/>
          <w:color w:val="000000"/>
          <w:kern w:val="0"/>
          <w:sz w:val="27"/>
          <w:szCs w:val="27"/>
        </w:rPr>
        <w:t>全权代表我公司处理该项目的一切事宜</w:t>
      </w:r>
      <w:r>
        <w:rPr>
          <w:rFonts w:ascii="宋体" w:hAnsi="宋体" w:cs="宋体"/>
          <w:color w:val="000000"/>
          <w:kern w:val="0"/>
          <w:sz w:val="27"/>
          <w:szCs w:val="27"/>
        </w:rPr>
        <w:t>。代理期限从</w:t>
      </w:r>
      <w:r>
        <w:rPr>
          <w:rFonts w:ascii="宋体" w:hAnsi="宋体" w:cs="宋体"/>
          <w:color w:val="000000"/>
          <w:kern w:val="0"/>
          <w:sz w:val="27"/>
          <w:szCs w:val="27"/>
          <w:u w:val="single"/>
        </w:rPr>
        <w:t xml:space="preserve">   </w:t>
      </w:r>
      <w:r>
        <w:rPr>
          <w:rFonts w:ascii="宋体" w:hAnsi="宋体" w:cs="宋体"/>
          <w:color w:val="000000"/>
          <w:kern w:val="0"/>
          <w:sz w:val="27"/>
          <w:szCs w:val="27"/>
        </w:rPr>
        <w:t>年</w:t>
      </w:r>
      <w:r>
        <w:rPr>
          <w:rFonts w:ascii="宋体" w:hAnsi="宋体" w:cs="宋体"/>
          <w:color w:val="000000"/>
          <w:kern w:val="0"/>
          <w:sz w:val="27"/>
          <w:szCs w:val="27"/>
          <w:u w:val="single"/>
        </w:rPr>
        <w:t xml:space="preserve">  </w:t>
      </w:r>
      <w:r>
        <w:rPr>
          <w:rFonts w:ascii="宋体" w:hAnsi="宋体" w:cs="宋体"/>
          <w:color w:val="000000"/>
          <w:kern w:val="0"/>
          <w:sz w:val="27"/>
          <w:szCs w:val="27"/>
        </w:rPr>
        <w:t>月</w:t>
      </w:r>
      <w:r>
        <w:rPr>
          <w:rFonts w:ascii="宋体" w:hAnsi="宋体" w:cs="宋体"/>
          <w:color w:val="000000"/>
          <w:kern w:val="0"/>
          <w:sz w:val="27"/>
          <w:szCs w:val="27"/>
          <w:u w:val="single"/>
        </w:rPr>
        <w:t xml:space="preserve">   </w:t>
      </w:r>
      <w:r>
        <w:rPr>
          <w:rFonts w:ascii="宋体" w:hAnsi="宋体" w:cs="宋体"/>
          <w:color w:val="000000"/>
          <w:kern w:val="0"/>
          <w:sz w:val="27"/>
          <w:szCs w:val="27"/>
        </w:rPr>
        <w:t>日起至</w:t>
      </w:r>
      <w:r>
        <w:rPr>
          <w:rFonts w:ascii="宋体" w:hAnsi="宋体" w:cs="宋体"/>
          <w:color w:val="000000"/>
          <w:kern w:val="0"/>
          <w:sz w:val="27"/>
          <w:szCs w:val="27"/>
          <w:u w:val="single"/>
        </w:rPr>
        <w:t xml:space="preserve">   </w:t>
      </w:r>
      <w:r>
        <w:rPr>
          <w:rFonts w:ascii="宋体" w:hAnsi="宋体" w:cs="宋体"/>
          <w:color w:val="000000"/>
          <w:kern w:val="0"/>
          <w:sz w:val="27"/>
          <w:szCs w:val="27"/>
        </w:rPr>
        <w:t>年</w:t>
      </w:r>
      <w:r>
        <w:rPr>
          <w:rFonts w:ascii="宋体" w:hAnsi="宋体" w:cs="宋体"/>
          <w:color w:val="000000"/>
          <w:kern w:val="0"/>
          <w:sz w:val="27"/>
          <w:szCs w:val="27"/>
          <w:u w:val="single"/>
        </w:rPr>
        <w:t xml:space="preserve">  </w:t>
      </w:r>
      <w:r>
        <w:rPr>
          <w:rFonts w:ascii="宋体" w:hAnsi="宋体" w:cs="宋体"/>
          <w:color w:val="000000"/>
          <w:kern w:val="0"/>
          <w:sz w:val="27"/>
          <w:szCs w:val="27"/>
        </w:rPr>
        <w:t>月</w:t>
      </w:r>
      <w:r>
        <w:rPr>
          <w:rFonts w:ascii="宋体" w:hAnsi="宋体" w:cs="宋体"/>
          <w:color w:val="000000"/>
          <w:kern w:val="0"/>
          <w:sz w:val="27"/>
          <w:szCs w:val="27"/>
          <w:u w:val="single"/>
        </w:rPr>
        <w:t xml:space="preserve">   </w:t>
      </w:r>
      <w:r>
        <w:rPr>
          <w:rFonts w:ascii="宋体" w:hAnsi="宋体" w:cs="宋体"/>
          <w:color w:val="000000"/>
          <w:kern w:val="0"/>
          <w:sz w:val="27"/>
          <w:szCs w:val="27"/>
        </w:rPr>
        <w:t>日止</w:t>
      </w:r>
      <w:r>
        <w:rPr>
          <w:rFonts w:hint="eastAsia" w:ascii="宋体" w:hAnsi="宋体" w:cs="宋体"/>
          <w:color w:val="000000"/>
          <w:kern w:val="0"/>
          <w:sz w:val="27"/>
          <w:szCs w:val="27"/>
        </w:rPr>
        <w:t>（代理期限不少于90天）</w:t>
      </w:r>
      <w:r>
        <w:rPr>
          <w:rFonts w:ascii="宋体" w:hAnsi="宋体" w:cs="宋体"/>
          <w:color w:val="000000"/>
          <w:kern w:val="0"/>
          <w:sz w:val="27"/>
          <w:szCs w:val="27"/>
        </w:rPr>
        <w:t>。</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授权单位名称（公章）：</w:t>
      </w:r>
    </w:p>
    <w:p>
      <w:pPr>
        <w:widowControl/>
        <w:spacing w:beforeAutospacing="1" w:afterAutospacing="1" w:line="360" w:lineRule="auto"/>
        <w:ind w:firstLine="540" w:firstLineChars="200"/>
        <w:jc w:val="left"/>
        <w:rPr>
          <w:rFonts w:ascii="宋体" w:hAnsi="宋体" w:cs="宋体"/>
          <w:color w:val="000000"/>
          <w:kern w:val="0"/>
          <w:sz w:val="24"/>
        </w:rPr>
      </w:pPr>
      <w:r>
        <w:rPr>
          <w:rFonts w:hint="eastAsia" w:ascii="宋体" w:hAnsi="宋体" w:cs="宋体"/>
          <w:color w:val="000000"/>
          <w:kern w:val="0"/>
          <w:sz w:val="27"/>
          <w:szCs w:val="27"/>
        </w:rPr>
        <w:t>法定代表人（签字）</w:t>
      </w:r>
      <w:r>
        <w:rPr>
          <w:rFonts w:ascii="宋体" w:hAnsi="宋体" w:cs="宋体"/>
          <w:color w:val="000000"/>
          <w:kern w:val="0"/>
          <w:sz w:val="27"/>
          <w:szCs w:val="27"/>
          <w:u w:val="single"/>
        </w:rPr>
        <w:t>：           </w:t>
      </w:r>
      <w:r>
        <w:rPr>
          <w:rFonts w:hint="eastAsia" w:ascii="宋体" w:hAnsi="宋体" w:cs="宋体"/>
          <w:color w:val="000000"/>
          <w:kern w:val="0"/>
          <w:sz w:val="27"/>
          <w:szCs w:val="27"/>
          <w:u w:val="single"/>
        </w:rPr>
        <w:t xml:space="preserve"> </w:t>
      </w:r>
      <w:r>
        <w:rPr>
          <w:rFonts w:ascii="宋体" w:hAnsi="宋体" w:cs="宋体"/>
          <w:color w:val="000000"/>
          <w:kern w:val="0"/>
          <w:sz w:val="27"/>
          <w:szCs w:val="27"/>
          <w:u w:val="single"/>
        </w:rPr>
        <w:t xml:space="preserve"> </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签发日期：</w:t>
      </w:r>
      <w:r>
        <w:rPr>
          <w:rFonts w:hint="eastAsia" w:ascii="宋体" w:hAnsi="宋体" w:cs="宋体"/>
          <w:color w:val="000000"/>
          <w:kern w:val="0"/>
          <w:sz w:val="27"/>
          <w:szCs w:val="27"/>
        </w:rPr>
        <w:t xml:space="preserve">     年    月    日</w:t>
      </w:r>
      <w:r>
        <w:rPr>
          <w:rFonts w:ascii="宋体" w:hAnsi="宋体" w:cs="宋体"/>
          <w:color w:val="000000"/>
          <w:kern w:val="0"/>
          <w:sz w:val="27"/>
          <w:szCs w:val="27"/>
        </w:rPr>
        <w:t xml:space="preserve"> </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附：代理人工作单位：</w:t>
      </w:r>
      <w:r>
        <w:rPr>
          <w:rFonts w:ascii="宋体" w:hAnsi="宋体" w:cs="宋体"/>
          <w:color w:val="000000"/>
          <w:kern w:val="0"/>
          <w:sz w:val="27"/>
          <w:szCs w:val="27"/>
          <w:u w:val="single"/>
        </w:rPr>
        <w:t>            </w:t>
      </w:r>
      <w:r>
        <w:rPr>
          <w:rFonts w:hint="eastAsia" w:ascii="宋体" w:hAnsi="宋体" w:cs="宋体"/>
          <w:color w:val="000000"/>
          <w:kern w:val="0"/>
          <w:sz w:val="27"/>
          <w:szCs w:val="27"/>
          <w:u w:val="single"/>
        </w:rPr>
        <w:t xml:space="preserve">       </w:t>
      </w:r>
      <w:r>
        <w:rPr>
          <w:rFonts w:ascii="宋体" w:hAnsi="宋体" w:cs="宋体"/>
          <w:color w:val="000000"/>
          <w:kern w:val="0"/>
          <w:sz w:val="27"/>
          <w:szCs w:val="27"/>
          <w:u w:val="single"/>
        </w:rPr>
        <w:t xml:space="preserve">  </w:t>
      </w:r>
    </w:p>
    <w:p>
      <w:pPr>
        <w:widowControl/>
        <w:spacing w:beforeAutospacing="1" w:afterAutospacing="1" w:line="360" w:lineRule="auto"/>
        <w:ind w:firstLine="540" w:firstLineChars="200"/>
        <w:jc w:val="left"/>
        <w:rPr>
          <w:rFonts w:ascii="宋体" w:hAnsi="宋体" w:cs="宋体"/>
          <w:color w:val="000000"/>
          <w:kern w:val="0"/>
          <w:sz w:val="24"/>
          <w:u w:val="single"/>
        </w:rPr>
      </w:pPr>
      <w:r>
        <w:rPr>
          <w:rFonts w:ascii="宋体" w:hAnsi="宋体" w:cs="宋体"/>
          <w:color w:val="000000"/>
          <w:kern w:val="0"/>
          <w:sz w:val="27"/>
          <w:szCs w:val="27"/>
        </w:rPr>
        <w:t>职务</w:t>
      </w:r>
      <w:r>
        <w:rPr>
          <w:rFonts w:ascii="宋体" w:hAnsi="宋体" w:cs="宋体"/>
          <w:color w:val="000000"/>
          <w:kern w:val="0"/>
          <w:sz w:val="27"/>
          <w:szCs w:val="27"/>
          <w:u w:val="single"/>
        </w:rPr>
        <w:t>：             </w:t>
      </w:r>
      <w:r>
        <w:rPr>
          <w:rFonts w:ascii="宋体" w:hAnsi="宋体" w:cs="宋体"/>
          <w:color w:val="000000"/>
          <w:kern w:val="0"/>
          <w:sz w:val="27"/>
          <w:szCs w:val="27"/>
        </w:rPr>
        <w:t>性别：</w:t>
      </w:r>
      <w:r>
        <w:rPr>
          <w:rFonts w:hint="eastAsia" w:ascii="宋体" w:hAnsi="宋体" w:cs="宋体"/>
          <w:color w:val="000000"/>
          <w:kern w:val="0"/>
          <w:sz w:val="27"/>
          <w:szCs w:val="27"/>
          <w:u w:val="single"/>
        </w:rPr>
        <w:t xml:space="preserve">                </w:t>
      </w:r>
    </w:p>
    <w:p>
      <w:pPr>
        <w:widowControl/>
        <w:spacing w:beforeAutospacing="1" w:afterAutospacing="1" w:line="360" w:lineRule="auto"/>
        <w:ind w:firstLine="540" w:firstLineChars="200"/>
        <w:jc w:val="left"/>
        <w:rPr>
          <w:rFonts w:ascii="宋体" w:hAnsi="宋体" w:cs="宋体"/>
          <w:color w:val="000000"/>
          <w:kern w:val="0"/>
          <w:sz w:val="24"/>
        </w:rPr>
      </w:pPr>
      <w:r>
        <w:rPr>
          <w:rFonts w:ascii="宋体" w:hAnsi="宋体" w:cs="宋体"/>
          <w:color w:val="000000"/>
          <w:kern w:val="0"/>
          <w:sz w:val="27"/>
          <w:szCs w:val="27"/>
        </w:rPr>
        <w:t>身份证号码</w:t>
      </w:r>
      <w:r>
        <w:rPr>
          <w:rFonts w:ascii="宋体" w:hAnsi="宋体" w:cs="宋体"/>
          <w:color w:val="000000"/>
          <w:kern w:val="0"/>
          <w:sz w:val="27"/>
          <w:szCs w:val="27"/>
          <w:u w:val="single"/>
        </w:rPr>
        <w:t xml:space="preserve">：                      </w:t>
      </w:r>
    </w:p>
    <w:tbl>
      <w:tblPr>
        <w:tblStyle w:val="29"/>
        <w:tblW w:w="90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78" w:hRule="atLeast"/>
          <w:tblCellSpacing w:w="0" w:type="dxa"/>
        </w:trPr>
        <w:tc>
          <w:tcPr>
            <w:tcW w:w="9000" w:type="dxa"/>
            <w:tcBorders>
              <w:top w:val="outset" w:color="auto" w:sz="6" w:space="0"/>
              <w:left w:val="outset" w:color="auto" w:sz="6" w:space="0"/>
              <w:bottom w:val="outset" w:color="auto" w:sz="6" w:space="0"/>
              <w:right w:val="outset" w:color="auto" w:sz="6" w:space="0"/>
            </w:tcBorders>
          </w:tcPr>
          <w:p>
            <w:pPr>
              <w:widowControl/>
              <w:spacing w:line="360" w:lineRule="auto"/>
              <w:jc w:val="left"/>
              <w:rPr>
                <w:rFonts w:ascii="宋体" w:hAnsi="宋体" w:cs="宋体"/>
                <w:color w:val="000000"/>
                <w:kern w:val="0"/>
                <w:sz w:val="27"/>
                <w:szCs w:val="27"/>
              </w:rPr>
            </w:pPr>
            <w:r>
              <w:rPr>
                <w:rFonts w:ascii="宋体" w:hAnsi="宋体" w:cs="宋体"/>
                <w:color w:val="000000"/>
                <w:kern w:val="0"/>
                <w:sz w:val="27"/>
                <w:szCs w:val="27"/>
              </w:rPr>
              <w:t>被授权人身份证</w:t>
            </w:r>
            <w:r>
              <w:rPr>
                <w:rFonts w:hint="eastAsia" w:ascii="宋体" w:hAnsi="宋体" w:cs="宋体"/>
                <w:color w:val="000000"/>
                <w:kern w:val="0"/>
                <w:sz w:val="27"/>
                <w:szCs w:val="27"/>
              </w:rPr>
              <w:t>明</w:t>
            </w:r>
            <w:r>
              <w:rPr>
                <w:rFonts w:ascii="宋体" w:hAnsi="宋体" w:cs="宋体"/>
                <w:color w:val="000000"/>
                <w:kern w:val="0"/>
                <w:sz w:val="27"/>
                <w:szCs w:val="27"/>
              </w:rPr>
              <w:t>（</w:t>
            </w:r>
            <w:r>
              <w:rPr>
                <w:rFonts w:hint="eastAsia" w:ascii="宋体" w:hAnsi="宋体" w:cs="宋体"/>
                <w:color w:val="000000"/>
                <w:kern w:val="0"/>
                <w:sz w:val="27"/>
                <w:szCs w:val="27"/>
              </w:rPr>
              <w:t>复印件正、反两面</w:t>
            </w:r>
            <w:r>
              <w:rPr>
                <w:rFonts w:ascii="宋体" w:hAnsi="宋体" w:cs="宋体"/>
                <w:color w:val="000000"/>
                <w:kern w:val="0"/>
                <w:sz w:val="27"/>
                <w:szCs w:val="27"/>
              </w:rPr>
              <w:t>）</w:t>
            </w: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7"/>
                <w:szCs w:val="27"/>
              </w:rPr>
            </w:pPr>
          </w:p>
          <w:p>
            <w:pPr>
              <w:widowControl/>
              <w:spacing w:line="360" w:lineRule="auto"/>
              <w:jc w:val="left"/>
              <w:rPr>
                <w:rFonts w:ascii="宋体" w:hAnsi="宋体" w:cs="宋体"/>
                <w:color w:val="000000"/>
                <w:kern w:val="0"/>
                <w:sz w:val="24"/>
              </w:rPr>
            </w:pPr>
          </w:p>
        </w:tc>
      </w:tr>
    </w:tbl>
    <w:p>
      <w:pPr>
        <w:widowControl/>
        <w:spacing w:beforeAutospacing="1" w:afterAutospacing="1" w:line="360" w:lineRule="auto"/>
        <w:jc w:val="center"/>
        <w:rPr>
          <w:rFonts w:ascii="宋体" w:hAnsi="宋体" w:cs="宋体"/>
          <w:bCs/>
          <w:color w:val="000000"/>
          <w:kern w:val="0"/>
          <w:sz w:val="30"/>
          <w:szCs w:val="30"/>
        </w:rPr>
      </w:pPr>
    </w:p>
    <w:p>
      <w:pPr>
        <w:widowControl/>
        <w:spacing w:beforeAutospacing="1" w:afterAutospacing="1" w:line="360" w:lineRule="auto"/>
        <w:jc w:val="right"/>
        <w:rPr>
          <w:rFonts w:ascii="宋体" w:hAnsi="宋体" w:cs="宋体"/>
          <w:color w:val="000000"/>
          <w:kern w:val="0"/>
          <w:sz w:val="27"/>
          <w:szCs w:val="27"/>
          <w:u w:val="single"/>
        </w:rPr>
      </w:pPr>
    </w:p>
    <w:p>
      <w:pPr>
        <w:pStyle w:val="4"/>
        <w:shd w:val="clear" w:color="auto" w:fill="FFFFFF"/>
        <w:rPr>
          <w:color w:val="000000"/>
          <w:sz w:val="24"/>
          <w:szCs w:val="24"/>
        </w:rPr>
      </w:pPr>
      <w:bookmarkStart w:id="103" w:name="_Toc6"/>
      <w:bookmarkStart w:id="104" w:name="_Toc476903957"/>
      <w:bookmarkStart w:id="105" w:name="_Toc476839313"/>
      <w:r>
        <w:rPr>
          <w:rFonts w:hint="eastAsia"/>
          <w:color w:val="000000"/>
          <w:kern w:val="0"/>
        </w:rPr>
        <w:t>十</w:t>
      </w:r>
      <w:r>
        <w:rPr>
          <w:color w:val="000000"/>
          <w:kern w:val="0"/>
        </w:rPr>
        <w:t>、</w:t>
      </w:r>
      <w:r>
        <w:rPr>
          <w:rFonts w:hint="eastAsia"/>
          <w:color w:val="000000"/>
          <w:kern w:val="0"/>
        </w:rPr>
        <w:t>交纳响应保证金的银行凭证（格式）</w:t>
      </w:r>
      <w:bookmarkEnd w:id="103"/>
      <w:bookmarkEnd w:id="104"/>
      <w:bookmarkEnd w:id="105"/>
    </w:p>
    <w:p>
      <w:pPr>
        <w:shd w:val="clear" w:color="auto" w:fill="FFFFFF"/>
        <w:spacing w:line="480" w:lineRule="auto"/>
        <w:jc w:val="center"/>
        <w:rPr>
          <w:rFonts w:ascii="宋体" w:hAnsi="宋体"/>
          <w:color w:val="000000"/>
          <w:sz w:val="24"/>
        </w:rPr>
      </w:pP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ab/>
      </w:r>
      <w:r>
        <w:rPr>
          <w:rFonts w:hint="eastAsia" w:ascii="宋体" w:hAnsi="宋体"/>
          <w:color w:val="000000"/>
          <w:sz w:val="24"/>
        </w:rPr>
        <w:t xml:space="preserve">         </w:t>
      </w:r>
    </w:p>
    <w:p>
      <w:pPr>
        <w:shd w:val="clear" w:color="auto" w:fill="FFFFFF"/>
        <w:spacing w:line="480" w:lineRule="auto"/>
        <w:ind w:firstLine="540" w:firstLineChars="200"/>
        <w:rPr>
          <w:rFonts w:ascii="宋体" w:hAnsi="宋体"/>
          <w:color w:val="000000"/>
          <w:sz w:val="27"/>
          <w:szCs w:val="27"/>
        </w:rPr>
      </w:pPr>
      <w:r>
        <w:rPr>
          <w:rFonts w:hint="eastAsia" w:ascii="宋体" w:hAnsi="宋体"/>
          <w:color w:val="000000"/>
          <w:sz w:val="27"/>
          <w:szCs w:val="27"/>
          <w:u w:val="single"/>
        </w:rPr>
        <w:t>赣州银行：</w:t>
      </w:r>
    </w:p>
    <w:p>
      <w:pPr>
        <w:shd w:val="clear" w:color="auto" w:fill="FFFFFF"/>
        <w:spacing w:line="480" w:lineRule="auto"/>
        <w:ind w:firstLine="540" w:firstLineChars="200"/>
        <w:rPr>
          <w:rFonts w:ascii="宋体" w:hAnsi="宋体"/>
          <w:color w:val="000000"/>
          <w:sz w:val="27"/>
          <w:szCs w:val="27"/>
        </w:rPr>
      </w:pPr>
      <w:r>
        <w:rPr>
          <w:rFonts w:hint="eastAsia" w:ascii="宋体" w:hAnsi="宋体"/>
          <w:color w:val="000000"/>
          <w:sz w:val="27"/>
          <w:szCs w:val="27"/>
          <w:u w:val="single"/>
        </w:rPr>
        <w:t xml:space="preserve">（响应供应商全称) </w:t>
      </w:r>
      <w:r>
        <w:rPr>
          <w:rFonts w:hint="eastAsia" w:ascii="宋体" w:hAnsi="宋体"/>
          <w:color w:val="000000"/>
          <w:sz w:val="27"/>
          <w:szCs w:val="27"/>
        </w:rPr>
        <w:t>参加贵方组织的，项目编号为</w:t>
      </w:r>
      <w:r>
        <w:rPr>
          <w:rFonts w:hint="eastAsia" w:ascii="宋体" w:hAnsi="宋体"/>
          <w:color w:val="000000"/>
          <w:sz w:val="27"/>
          <w:szCs w:val="27"/>
          <w:u w:val="single"/>
        </w:rPr>
        <w:t xml:space="preserve">           </w:t>
      </w:r>
      <w:r>
        <w:rPr>
          <w:rFonts w:hint="eastAsia" w:ascii="宋体" w:hAnsi="宋体"/>
          <w:color w:val="000000"/>
          <w:sz w:val="27"/>
          <w:szCs w:val="27"/>
        </w:rPr>
        <w:t>的采购活动。按谈判文件的规定，已递交人民币</w:t>
      </w:r>
      <w:r>
        <w:rPr>
          <w:rFonts w:hint="eastAsia" w:ascii="宋体" w:hAnsi="宋体"/>
          <w:color w:val="000000"/>
          <w:sz w:val="27"/>
          <w:szCs w:val="27"/>
          <w:u w:val="single"/>
        </w:rPr>
        <w:t xml:space="preserve">（大写）  　　  </w:t>
      </w:r>
      <w:r>
        <w:rPr>
          <w:rFonts w:hint="eastAsia" w:ascii="宋体" w:hAnsi="宋体"/>
          <w:color w:val="000000"/>
          <w:sz w:val="27"/>
          <w:szCs w:val="27"/>
        </w:rPr>
        <w:t>元的响应保证金。</w:t>
      </w:r>
    </w:p>
    <w:p>
      <w:pPr>
        <w:shd w:val="clear" w:color="auto" w:fill="FFFFFF"/>
        <w:spacing w:line="480" w:lineRule="auto"/>
        <w:ind w:firstLine="540" w:firstLineChars="200"/>
        <w:rPr>
          <w:rFonts w:ascii="宋体" w:hAnsi="宋体"/>
          <w:color w:val="000000"/>
          <w:sz w:val="27"/>
          <w:szCs w:val="27"/>
        </w:rPr>
      </w:pPr>
      <w:r>
        <w:rPr>
          <w:rFonts w:hint="eastAsia" w:ascii="宋体" w:hAnsi="宋体"/>
          <w:color w:val="000000"/>
          <w:sz w:val="27"/>
          <w:szCs w:val="27"/>
        </w:rPr>
        <w:t>响应供应商名称：</w:t>
      </w:r>
      <w:r>
        <w:rPr>
          <w:rFonts w:hint="eastAsia" w:ascii="宋体" w:hAnsi="宋体"/>
          <w:color w:val="000000"/>
          <w:sz w:val="27"/>
          <w:szCs w:val="27"/>
          <w:u w:val="single"/>
        </w:rPr>
        <w:t xml:space="preserve">                     </w:t>
      </w:r>
    </w:p>
    <w:p>
      <w:pPr>
        <w:shd w:val="clear" w:color="auto" w:fill="FFFFFF"/>
        <w:spacing w:line="480" w:lineRule="auto"/>
        <w:ind w:firstLine="540" w:firstLineChars="200"/>
        <w:rPr>
          <w:rFonts w:ascii="宋体" w:hAnsi="宋体"/>
          <w:color w:val="000000"/>
          <w:sz w:val="27"/>
          <w:szCs w:val="27"/>
        </w:rPr>
      </w:pPr>
      <w:r>
        <w:rPr>
          <w:rFonts w:hint="eastAsia" w:ascii="宋体" w:hAnsi="宋体"/>
          <w:color w:val="000000"/>
          <w:sz w:val="27"/>
          <w:szCs w:val="27"/>
        </w:rPr>
        <w:t>响应供应商开户银行：</w:t>
      </w:r>
      <w:r>
        <w:rPr>
          <w:rFonts w:hint="eastAsia" w:ascii="宋体" w:hAnsi="宋体"/>
          <w:color w:val="000000"/>
          <w:sz w:val="27"/>
          <w:szCs w:val="27"/>
          <w:u w:val="single"/>
        </w:rPr>
        <w:t xml:space="preserve">                 </w:t>
      </w:r>
    </w:p>
    <w:p>
      <w:pPr>
        <w:shd w:val="clear" w:color="auto" w:fill="FFFFFF"/>
        <w:spacing w:line="480" w:lineRule="auto"/>
        <w:ind w:firstLine="540" w:firstLineChars="200"/>
        <w:rPr>
          <w:rFonts w:ascii="宋体" w:hAnsi="宋体"/>
          <w:color w:val="000000"/>
          <w:sz w:val="27"/>
          <w:szCs w:val="27"/>
          <w:u w:val="single"/>
        </w:rPr>
      </w:pPr>
      <w:r>
        <w:rPr>
          <w:rFonts w:hint="eastAsia" w:ascii="宋体" w:hAnsi="宋体"/>
          <w:color w:val="000000"/>
          <w:sz w:val="27"/>
          <w:szCs w:val="27"/>
        </w:rPr>
        <w:t>响应供应商银行帐号：</w:t>
      </w:r>
      <w:r>
        <w:rPr>
          <w:rFonts w:hint="eastAsia" w:ascii="宋体" w:hAnsi="宋体"/>
          <w:color w:val="000000"/>
          <w:sz w:val="27"/>
          <w:szCs w:val="27"/>
          <w:u w:val="single"/>
        </w:rPr>
        <w:t xml:space="preserve">                 </w:t>
      </w:r>
    </w:p>
    <w:p>
      <w:pPr>
        <w:shd w:val="clear" w:color="auto" w:fill="FFFFFF"/>
        <w:spacing w:line="480" w:lineRule="auto"/>
        <w:jc w:val="center"/>
        <w:rPr>
          <w:rFonts w:ascii="宋体" w:hAnsi="宋体"/>
          <w:color w:val="000000"/>
          <w:sz w:val="27"/>
          <w:szCs w:val="27"/>
          <w:u w:val="single"/>
        </w:rPr>
      </w:pPr>
      <w:r>
        <w:rPr>
          <w:rFonts w:hint="eastAsia" w:ascii="宋体" w:hAnsi="宋体"/>
          <w:color w:val="000000"/>
          <w:sz w:val="27"/>
          <w:szCs w:val="27"/>
        </w:rPr>
        <w:t xml:space="preserve">               </w:t>
      </w:r>
      <w:r>
        <w:rPr>
          <w:rFonts w:hint="eastAsia" w:ascii="宋体" w:hAnsi="宋体" w:cs="宋体"/>
          <w:color w:val="000000"/>
          <w:kern w:val="0"/>
          <w:sz w:val="27"/>
          <w:szCs w:val="27"/>
        </w:rPr>
        <w:t>响应供应商名称（公章）</w:t>
      </w:r>
    </w:p>
    <w:p>
      <w:pPr>
        <w:shd w:val="clear" w:color="auto" w:fill="FFFFFF"/>
        <w:spacing w:line="480" w:lineRule="auto"/>
        <w:ind w:firstLine="2970" w:firstLineChars="1100"/>
        <w:rPr>
          <w:rFonts w:ascii="宋体" w:hAnsi="宋体"/>
          <w:color w:val="000000"/>
          <w:sz w:val="27"/>
          <w:szCs w:val="27"/>
          <w:u w:val="single"/>
        </w:rPr>
      </w:pPr>
      <w:r>
        <w:rPr>
          <w:rFonts w:hint="eastAsia" w:ascii="宋体" w:hAnsi="宋体" w:cs="宋体"/>
          <w:color w:val="000000"/>
          <w:kern w:val="0"/>
          <w:sz w:val="27"/>
          <w:szCs w:val="27"/>
        </w:rPr>
        <w:t>法定代表人或其委托代理人（签字）</w:t>
      </w:r>
      <w:r>
        <w:rPr>
          <w:rFonts w:hint="eastAsia" w:ascii="宋体" w:hAnsi="宋体"/>
          <w:color w:val="000000"/>
          <w:sz w:val="27"/>
          <w:szCs w:val="27"/>
        </w:rPr>
        <w:t>：</w:t>
      </w:r>
      <w:r>
        <w:rPr>
          <w:rFonts w:hint="eastAsia" w:ascii="宋体" w:hAnsi="宋体"/>
          <w:color w:val="000000"/>
          <w:sz w:val="27"/>
          <w:szCs w:val="27"/>
          <w:u w:val="single"/>
        </w:rPr>
        <w:t xml:space="preserve">           </w:t>
      </w:r>
    </w:p>
    <w:p>
      <w:pPr>
        <w:shd w:val="clear" w:color="auto" w:fill="FFFFFF"/>
        <w:wordWrap w:val="0"/>
        <w:spacing w:line="480" w:lineRule="auto"/>
        <w:jc w:val="right"/>
        <w:rPr>
          <w:rFonts w:ascii="宋体" w:hAnsi="宋体"/>
          <w:color w:val="000000"/>
          <w:sz w:val="27"/>
          <w:szCs w:val="27"/>
        </w:rPr>
      </w:pPr>
      <w:r>
        <w:rPr>
          <w:rFonts w:hint="eastAsia" w:ascii="宋体" w:hAnsi="宋体"/>
          <w:color w:val="000000"/>
          <w:sz w:val="27"/>
          <w:szCs w:val="27"/>
        </w:rPr>
        <w:t>年    月    日</w:t>
      </w:r>
    </w:p>
    <w:tbl>
      <w:tblPr>
        <w:tblStyle w:val="29"/>
        <w:tblW w:w="97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62" w:hRule="atLeast"/>
          <w:jc w:val="center"/>
        </w:trPr>
        <w:tc>
          <w:tcPr>
            <w:tcW w:w="9740" w:type="dxa"/>
            <w:tcBorders>
              <w:top w:val="single" w:color="auto" w:sz="4" w:space="0"/>
              <w:left w:val="single" w:color="auto" w:sz="4" w:space="0"/>
              <w:bottom w:val="single" w:color="auto" w:sz="4" w:space="0"/>
              <w:right w:val="single" w:color="auto" w:sz="4" w:space="0"/>
            </w:tcBorders>
          </w:tcPr>
          <w:p>
            <w:pPr>
              <w:spacing w:line="480" w:lineRule="auto"/>
              <w:rPr>
                <w:rFonts w:ascii="宋体" w:hAnsi="宋体"/>
                <w:color w:val="000000"/>
                <w:sz w:val="27"/>
                <w:szCs w:val="27"/>
              </w:rPr>
            </w:pPr>
            <w:r>
              <w:rPr>
                <w:rFonts w:hint="eastAsia" w:ascii="宋体" w:hAnsi="宋体"/>
                <w:color w:val="000000"/>
                <w:sz w:val="27"/>
                <w:szCs w:val="27"/>
              </w:rPr>
              <w:t>粘贴转账银行凭证（复印件）</w:t>
            </w:r>
          </w:p>
        </w:tc>
      </w:tr>
    </w:tbl>
    <w:p>
      <w:pPr>
        <w:shd w:val="clear" w:color="auto" w:fill="FFFFFF"/>
        <w:spacing w:line="480" w:lineRule="auto"/>
        <w:ind w:left="476" w:leftChars="227"/>
        <w:jc w:val="left"/>
        <w:rPr>
          <w:rFonts w:ascii="宋体" w:hAnsi="宋体"/>
          <w:b/>
          <w:bCs/>
          <w:color w:val="000000"/>
          <w:sz w:val="27"/>
          <w:szCs w:val="27"/>
        </w:rPr>
      </w:pPr>
      <w:r>
        <w:rPr>
          <w:rFonts w:hint="eastAsia" w:ascii="宋体" w:hAnsi="宋体"/>
          <w:color w:val="000000"/>
          <w:sz w:val="27"/>
          <w:szCs w:val="27"/>
        </w:rPr>
        <w:t>注：请响应供应商认真填写银行信息，并要求与转账银行凭证的相关信息一致，采购人将依据此凭证信息退还响应保证金。</w:t>
      </w:r>
    </w:p>
    <w:p>
      <w:pPr>
        <w:spacing w:line="360" w:lineRule="auto"/>
        <w:rPr>
          <w:rFonts w:ascii="宋体" w:hAnsi="宋体"/>
          <w:color w:val="000000"/>
          <w:sz w:val="27"/>
          <w:szCs w:val="27"/>
        </w:rPr>
      </w:pPr>
    </w:p>
    <w:p>
      <w:pPr>
        <w:widowControl/>
        <w:spacing w:beforeAutospacing="1" w:afterAutospacing="1" w:line="360" w:lineRule="auto"/>
        <w:rPr>
          <w:rFonts w:ascii="宋体" w:hAnsi="宋体" w:cs="宋体"/>
          <w:color w:val="000000"/>
          <w:kern w:val="0"/>
          <w:sz w:val="24"/>
        </w:rPr>
      </w:pPr>
    </w:p>
    <w:p>
      <w:pPr>
        <w:spacing w:line="400" w:lineRule="exact"/>
        <w:ind w:firstLine="960" w:firstLineChars="400"/>
        <w:jc w:val="center"/>
        <w:rPr>
          <w:rFonts w:ascii="宋体" w:hAnsi="宋体" w:cs="宋体"/>
          <w:color w:val="000000"/>
          <w:kern w:val="0"/>
          <w:sz w:val="24"/>
        </w:rPr>
      </w:pPr>
    </w:p>
    <w:sectPr>
      <w:pgSz w:w="11907" w:h="16840"/>
      <w:pgMar w:top="1474" w:right="1134" w:bottom="1474" w:left="1134" w:header="720" w:footer="720" w:gutter="0"/>
      <w:cols w:space="720" w:num="1"/>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BF&#10;D35aswEAAEwDAAAOAAAAAAAAAAEAIAAAACIBAABkcnMvZTJvRG9jLnhtbFBLBQYAAAAABgAGAFkB&#10;AABH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Bp&#10;ByYCswEAAEwDAAAOAAAAAAAAAAEAIAAAACIBAABkcnMvZTJvRG9jLnhtbFBLBQYAAAAABgAGAFkB&#10;AABH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C01"/>
    <w:multiLevelType w:val="multilevel"/>
    <w:tmpl w:val="08D15C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AA74EAB"/>
    <w:multiLevelType w:val="multilevel"/>
    <w:tmpl w:val="3AA74EA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39"/>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2">
    <w:nsid w:val="550B5432"/>
    <w:multiLevelType w:val="multilevel"/>
    <w:tmpl w:val="550B5432"/>
    <w:lvl w:ilvl="0" w:tentative="0">
      <w:start w:val="1"/>
      <w:numFmt w:val="japaneseCounting"/>
      <w:lvlText w:val="第%1章、"/>
      <w:lvlJc w:val="left"/>
      <w:pPr>
        <w:ind w:left="1800" w:hanging="18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004889"/>
    <w:multiLevelType w:val="singleLevel"/>
    <w:tmpl w:val="59004889"/>
    <w:lvl w:ilvl="0" w:tentative="0">
      <w:start w:val="8"/>
      <w:numFmt w:val="chineseCounting"/>
      <w:suff w:val="nothing"/>
      <w:lvlText w:val="（%1）"/>
      <w:lvlJc w:val="left"/>
    </w:lvl>
  </w:abstractNum>
  <w:abstractNum w:abstractNumId="4">
    <w:nsid w:val="5DC0E518"/>
    <w:multiLevelType w:val="singleLevel"/>
    <w:tmpl w:val="5DC0E518"/>
    <w:lvl w:ilvl="0" w:tentative="0">
      <w:start w:val="1"/>
      <w:numFmt w:val="decimal"/>
      <w:suff w:val="nothing"/>
      <w:lvlText w:val="%1、"/>
      <w:lvlJc w:val="left"/>
    </w:lvl>
  </w:abstractNum>
  <w:abstractNum w:abstractNumId="5">
    <w:nsid w:val="5EB2601A"/>
    <w:multiLevelType w:val="singleLevel"/>
    <w:tmpl w:val="5EB2601A"/>
    <w:lvl w:ilvl="0" w:tentative="0">
      <w:start w:val="10"/>
      <w:numFmt w:val="chineseCounting"/>
      <w:suff w:val="nothing"/>
      <w:lvlText w:val="（%1）"/>
      <w:lvlJc w:val="left"/>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HorizontalSpacing w:val="105"/>
  <w:drawingGridVerticalSpacing w:val="14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02"/>
    <w:rsid w:val="000000A9"/>
    <w:rsid w:val="00000169"/>
    <w:rsid w:val="00002B32"/>
    <w:rsid w:val="00002BDB"/>
    <w:rsid w:val="00003488"/>
    <w:rsid w:val="00003C5E"/>
    <w:rsid w:val="000050FC"/>
    <w:rsid w:val="00006513"/>
    <w:rsid w:val="00006686"/>
    <w:rsid w:val="00006714"/>
    <w:rsid w:val="000110CA"/>
    <w:rsid w:val="0001133C"/>
    <w:rsid w:val="00011953"/>
    <w:rsid w:val="000122C3"/>
    <w:rsid w:val="00012B76"/>
    <w:rsid w:val="00012BC7"/>
    <w:rsid w:val="00012E9D"/>
    <w:rsid w:val="00013CCA"/>
    <w:rsid w:val="0001551C"/>
    <w:rsid w:val="000172D4"/>
    <w:rsid w:val="0001776C"/>
    <w:rsid w:val="00017CB4"/>
    <w:rsid w:val="00020111"/>
    <w:rsid w:val="00020BD8"/>
    <w:rsid w:val="000227A0"/>
    <w:rsid w:val="00022B67"/>
    <w:rsid w:val="00022BD9"/>
    <w:rsid w:val="0002343F"/>
    <w:rsid w:val="000234EF"/>
    <w:rsid w:val="0002399B"/>
    <w:rsid w:val="00025530"/>
    <w:rsid w:val="00025D6E"/>
    <w:rsid w:val="000275CF"/>
    <w:rsid w:val="00027A14"/>
    <w:rsid w:val="00030035"/>
    <w:rsid w:val="00030BA2"/>
    <w:rsid w:val="00030EA4"/>
    <w:rsid w:val="00030EAD"/>
    <w:rsid w:val="00030F9B"/>
    <w:rsid w:val="00031571"/>
    <w:rsid w:val="000317EB"/>
    <w:rsid w:val="00031D4A"/>
    <w:rsid w:val="0003288A"/>
    <w:rsid w:val="000336DD"/>
    <w:rsid w:val="00033E47"/>
    <w:rsid w:val="000344B9"/>
    <w:rsid w:val="00034662"/>
    <w:rsid w:val="00034BA7"/>
    <w:rsid w:val="00034BCA"/>
    <w:rsid w:val="00034EB1"/>
    <w:rsid w:val="00035F9C"/>
    <w:rsid w:val="00040818"/>
    <w:rsid w:val="00041151"/>
    <w:rsid w:val="00041562"/>
    <w:rsid w:val="00043480"/>
    <w:rsid w:val="0004402F"/>
    <w:rsid w:val="00044422"/>
    <w:rsid w:val="0004521B"/>
    <w:rsid w:val="0004541D"/>
    <w:rsid w:val="000457E9"/>
    <w:rsid w:val="00046DBB"/>
    <w:rsid w:val="00046F0C"/>
    <w:rsid w:val="000470E4"/>
    <w:rsid w:val="00050918"/>
    <w:rsid w:val="0005306F"/>
    <w:rsid w:val="00054D31"/>
    <w:rsid w:val="000558DA"/>
    <w:rsid w:val="000562C3"/>
    <w:rsid w:val="00056486"/>
    <w:rsid w:val="0005710C"/>
    <w:rsid w:val="00057504"/>
    <w:rsid w:val="00057C9D"/>
    <w:rsid w:val="000600D6"/>
    <w:rsid w:val="000605FF"/>
    <w:rsid w:val="00061046"/>
    <w:rsid w:val="000615F2"/>
    <w:rsid w:val="00061D8C"/>
    <w:rsid w:val="00062213"/>
    <w:rsid w:val="00062564"/>
    <w:rsid w:val="000630EC"/>
    <w:rsid w:val="00064BAD"/>
    <w:rsid w:val="00065275"/>
    <w:rsid w:val="000652EF"/>
    <w:rsid w:val="00065423"/>
    <w:rsid w:val="00065EE8"/>
    <w:rsid w:val="00066B1F"/>
    <w:rsid w:val="000701B4"/>
    <w:rsid w:val="00070C1F"/>
    <w:rsid w:val="00071CE8"/>
    <w:rsid w:val="000725C6"/>
    <w:rsid w:val="000729A9"/>
    <w:rsid w:val="0007370F"/>
    <w:rsid w:val="00074194"/>
    <w:rsid w:val="0007434A"/>
    <w:rsid w:val="0007494C"/>
    <w:rsid w:val="00074AC9"/>
    <w:rsid w:val="00074D6A"/>
    <w:rsid w:val="00075073"/>
    <w:rsid w:val="000754F4"/>
    <w:rsid w:val="0007559D"/>
    <w:rsid w:val="000766EC"/>
    <w:rsid w:val="000768FC"/>
    <w:rsid w:val="00076A58"/>
    <w:rsid w:val="000810DF"/>
    <w:rsid w:val="000813DF"/>
    <w:rsid w:val="00081E5F"/>
    <w:rsid w:val="00082083"/>
    <w:rsid w:val="000828A0"/>
    <w:rsid w:val="000836DE"/>
    <w:rsid w:val="000838CC"/>
    <w:rsid w:val="00083FBC"/>
    <w:rsid w:val="000848E9"/>
    <w:rsid w:val="00084F1D"/>
    <w:rsid w:val="0008547D"/>
    <w:rsid w:val="0008566C"/>
    <w:rsid w:val="00085C28"/>
    <w:rsid w:val="00086CB3"/>
    <w:rsid w:val="000906C1"/>
    <w:rsid w:val="0009094C"/>
    <w:rsid w:val="000928C9"/>
    <w:rsid w:val="00092B6B"/>
    <w:rsid w:val="000936F0"/>
    <w:rsid w:val="000938A1"/>
    <w:rsid w:val="000944FB"/>
    <w:rsid w:val="00094928"/>
    <w:rsid w:val="0009497D"/>
    <w:rsid w:val="00094D0F"/>
    <w:rsid w:val="00095085"/>
    <w:rsid w:val="000959BD"/>
    <w:rsid w:val="00096D41"/>
    <w:rsid w:val="00097B9B"/>
    <w:rsid w:val="000A165D"/>
    <w:rsid w:val="000A370A"/>
    <w:rsid w:val="000A3859"/>
    <w:rsid w:val="000A4347"/>
    <w:rsid w:val="000A4D37"/>
    <w:rsid w:val="000A4D3D"/>
    <w:rsid w:val="000A5E7F"/>
    <w:rsid w:val="000A7445"/>
    <w:rsid w:val="000A793C"/>
    <w:rsid w:val="000B0232"/>
    <w:rsid w:val="000B0866"/>
    <w:rsid w:val="000B17E7"/>
    <w:rsid w:val="000B1B42"/>
    <w:rsid w:val="000B2A05"/>
    <w:rsid w:val="000B2B84"/>
    <w:rsid w:val="000B2CD3"/>
    <w:rsid w:val="000B2FE9"/>
    <w:rsid w:val="000B3824"/>
    <w:rsid w:val="000B39C8"/>
    <w:rsid w:val="000B5420"/>
    <w:rsid w:val="000B5460"/>
    <w:rsid w:val="000B55DF"/>
    <w:rsid w:val="000B6219"/>
    <w:rsid w:val="000B70A4"/>
    <w:rsid w:val="000B771C"/>
    <w:rsid w:val="000B7AB5"/>
    <w:rsid w:val="000C0E1E"/>
    <w:rsid w:val="000C181C"/>
    <w:rsid w:val="000C2245"/>
    <w:rsid w:val="000C2C31"/>
    <w:rsid w:val="000C3030"/>
    <w:rsid w:val="000C31F0"/>
    <w:rsid w:val="000C3997"/>
    <w:rsid w:val="000C3AA9"/>
    <w:rsid w:val="000C47C3"/>
    <w:rsid w:val="000C4C15"/>
    <w:rsid w:val="000C59BD"/>
    <w:rsid w:val="000C5D31"/>
    <w:rsid w:val="000C728F"/>
    <w:rsid w:val="000D1C99"/>
    <w:rsid w:val="000D2601"/>
    <w:rsid w:val="000D2678"/>
    <w:rsid w:val="000D44E7"/>
    <w:rsid w:val="000D4E02"/>
    <w:rsid w:val="000D4FA6"/>
    <w:rsid w:val="000D59BB"/>
    <w:rsid w:val="000D6102"/>
    <w:rsid w:val="000D729E"/>
    <w:rsid w:val="000E13BA"/>
    <w:rsid w:val="000E176A"/>
    <w:rsid w:val="000E1966"/>
    <w:rsid w:val="000E27B9"/>
    <w:rsid w:val="000E2EDD"/>
    <w:rsid w:val="000E3651"/>
    <w:rsid w:val="000E38A6"/>
    <w:rsid w:val="000E559D"/>
    <w:rsid w:val="000E6F55"/>
    <w:rsid w:val="000F0D21"/>
    <w:rsid w:val="000F0E9F"/>
    <w:rsid w:val="000F120B"/>
    <w:rsid w:val="000F1246"/>
    <w:rsid w:val="000F1811"/>
    <w:rsid w:val="000F1F00"/>
    <w:rsid w:val="000F2F6E"/>
    <w:rsid w:val="000F530A"/>
    <w:rsid w:val="000F78B4"/>
    <w:rsid w:val="000F7D30"/>
    <w:rsid w:val="00100663"/>
    <w:rsid w:val="0010070E"/>
    <w:rsid w:val="00100917"/>
    <w:rsid w:val="00101614"/>
    <w:rsid w:val="00101F29"/>
    <w:rsid w:val="00102492"/>
    <w:rsid w:val="001025C7"/>
    <w:rsid w:val="00103D8D"/>
    <w:rsid w:val="001041BC"/>
    <w:rsid w:val="00105091"/>
    <w:rsid w:val="0010563E"/>
    <w:rsid w:val="001069E4"/>
    <w:rsid w:val="001073D8"/>
    <w:rsid w:val="0011025F"/>
    <w:rsid w:val="00110DD2"/>
    <w:rsid w:val="00111AE0"/>
    <w:rsid w:val="00112665"/>
    <w:rsid w:val="00113A19"/>
    <w:rsid w:val="00113AA4"/>
    <w:rsid w:val="0011416C"/>
    <w:rsid w:val="001147C3"/>
    <w:rsid w:val="001155FB"/>
    <w:rsid w:val="00115DFE"/>
    <w:rsid w:val="00116DC0"/>
    <w:rsid w:val="00117774"/>
    <w:rsid w:val="001177B5"/>
    <w:rsid w:val="00117E1C"/>
    <w:rsid w:val="00120029"/>
    <w:rsid w:val="00121D60"/>
    <w:rsid w:val="0012210B"/>
    <w:rsid w:val="0012299C"/>
    <w:rsid w:val="00122C89"/>
    <w:rsid w:val="00123806"/>
    <w:rsid w:val="00124635"/>
    <w:rsid w:val="00124A9A"/>
    <w:rsid w:val="0012515B"/>
    <w:rsid w:val="001254EA"/>
    <w:rsid w:val="00126EC0"/>
    <w:rsid w:val="00127349"/>
    <w:rsid w:val="0012746E"/>
    <w:rsid w:val="00127564"/>
    <w:rsid w:val="0013008A"/>
    <w:rsid w:val="001302C0"/>
    <w:rsid w:val="0013210D"/>
    <w:rsid w:val="0013213E"/>
    <w:rsid w:val="00132F90"/>
    <w:rsid w:val="001335CE"/>
    <w:rsid w:val="0013408E"/>
    <w:rsid w:val="00134333"/>
    <w:rsid w:val="0013518B"/>
    <w:rsid w:val="00135E25"/>
    <w:rsid w:val="0013711A"/>
    <w:rsid w:val="00137E3C"/>
    <w:rsid w:val="001405B5"/>
    <w:rsid w:val="00140D53"/>
    <w:rsid w:val="00140F50"/>
    <w:rsid w:val="00143114"/>
    <w:rsid w:val="00143D35"/>
    <w:rsid w:val="001446B6"/>
    <w:rsid w:val="00145364"/>
    <w:rsid w:val="001462A4"/>
    <w:rsid w:val="001474FF"/>
    <w:rsid w:val="00147548"/>
    <w:rsid w:val="00151F52"/>
    <w:rsid w:val="00151F9C"/>
    <w:rsid w:val="00153266"/>
    <w:rsid w:val="00153EAD"/>
    <w:rsid w:val="00155120"/>
    <w:rsid w:val="001556DE"/>
    <w:rsid w:val="001557D5"/>
    <w:rsid w:val="00155982"/>
    <w:rsid w:val="00156EF2"/>
    <w:rsid w:val="001572FC"/>
    <w:rsid w:val="00157991"/>
    <w:rsid w:val="00157DB1"/>
    <w:rsid w:val="00160323"/>
    <w:rsid w:val="00160864"/>
    <w:rsid w:val="00160A57"/>
    <w:rsid w:val="00160DC4"/>
    <w:rsid w:val="00162F97"/>
    <w:rsid w:val="001632A4"/>
    <w:rsid w:val="001633BF"/>
    <w:rsid w:val="00163B0C"/>
    <w:rsid w:val="00163B58"/>
    <w:rsid w:val="00165176"/>
    <w:rsid w:val="00165493"/>
    <w:rsid w:val="00165D3B"/>
    <w:rsid w:val="00166156"/>
    <w:rsid w:val="00166194"/>
    <w:rsid w:val="00166426"/>
    <w:rsid w:val="001677B6"/>
    <w:rsid w:val="00170357"/>
    <w:rsid w:val="0017073D"/>
    <w:rsid w:val="00170F02"/>
    <w:rsid w:val="00171009"/>
    <w:rsid w:val="001714C3"/>
    <w:rsid w:val="00171F7E"/>
    <w:rsid w:val="00172CA8"/>
    <w:rsid w:val="00174205"/>
    <w:rsid w:val="00174B48"/>
    <w:rsid w:val="0017660D"/>
    <w:rsid w:val="00176E52"/>
    <w:rsid w:val="00177A0E"/>
    <w:rsid w:val="001813F1"/>
    <w:rsid w:val="00181BC8"/>
    <w:rsid w:val="0018205E"/>
    <w:rsid w:val="001825F8"/>
    <w:rsid w:val="00182A1D"/>
    <w:rsid w:val="00184D30"/>
    <w:rsid w:val="00184D99"/>
    <w:rsid w:val="00185777"/>
    <w:rsid w:val="00185F0F"/>
    <w:rsid w:val="00185F85"/>
    <w:rsid w:val="00186BB9"/>
    <w:rsid w:val="00186DE7"/>
    <w:rsid w:val="001873CD"/>
    <w:rsid w:val="00187D06"/>
    <w:rsid w:val="00190908"/>
    <w:rsid w:val="00190B4C"/>
    <w:rsid w:val="00190B98"/>
    <w:rsid w:val="0019179E"/>
    <w:rsid w:val="00191B46"/>
    <w:rsid w:val="00192067"/>
    <w:rsid w:val="00192086"/>
    <w:rsid w:val="00192F02"/>
    <w:rsid w:val="00193D19"/>
    <w:rsid w:val="00194F58"/>
    <w:rsid w:val="00195F4B"/>
    <w:rsid w:val="00197A3C"/>
    <w:rsid w:val="00197A4E"/>
    <w:rsid w:val="00197B18"/>
    <w:rsid w:val="00197D8B"/>
    <w:rsid w:val="001A1A23"/>
    <w:rsid w:val="001A2B2A"/>
    <w:rsid w:val="001A36E6"/>
    <w:rsid w:val="001A3AD2"/>
    <w:rsid w:val="001A3FAF"/>
    <w:rsid w:val="001A41D5"/>
    <w:rsid w:val="001A4CC0"/>
    <w:rsid w:val="001A4E2A"/>
    <w:rsid w:val="001A4E5C"/>
    <w:rsid w:val="001A51EC"/>
    <w:rsid w:val="001A64F7"/>
    <w:rsid w:val="001A68C0"/>
    <w:rsid w:val="001B0D21"/>
    <w:rsid w:val="001B2345"/>
    <w:rsid w:val="001B3075"/>
    <w:rsid w:val="001B35AA"/>
    <w:rsid w:val="001B3C0E"/>
    <w:rsid w:val="001B3CB6"/>
    <w:rsid w:val="001B3F89"/>
    <w:rsid w:val="001B40ED"/>
    <w:rsid w:val="001B419F"/>
    <w:rsid w:val="001B451F"/>
    <w:rsid w:val="001B45B7"/>
    <w:rsid w:val="001B50AF"/>
    <w:rsid w:val="001B537B"/>
    <w:rsid w:val="001B5EA5"/>
    <w:rsid w:val="001B5F5D"/>
    <w:rsid w:val="001B5FB9"/>
    <w:rsid w:val="001B693C"/>
    <w:rsid w:val="001B6B4F"/>
    <w:rsid w:val="001B7382"/>
    <w:rsid w:val="001C1288"/>
    <w:rsid w:val="001C18C1"/>
    <w:rsid w:val="001C1A87"/>
    <w:rsid w:val="001C1B0D"/>
    <w:rsid w:val="001C1FE3"/>
    <w:rsid w:val="001C20B0"/>
    <w:rsid w:val="001C2921"/>
    <w:rsid w:val="001C380F"/>
    <w:rsid w:val="001C38C0"/>
    <w:rsid w:val="001C4671"/>
    <w:rsid w:val="001C4E31"/>
    <w:rsid w:val="001C583C"/>
    <w:rsid w:val="001C7168"/>
    <w:rsid w:val="001C7BE8"/>
    <w:rsid w:val="001C7E46"/>
    <w:rsid w:val="001D0A29"/>
    <w:rsid w:val="001D0AAA"/>
    <w:rsid w:val="001D0EA9"/>
    <w:rsid w:val="001D26F3"/>
    <w:rsid w:val="001D4021"/>
    <w:rsid w:val="001D4C1B"/>
    <w:rsid w:val="001D5139"/>
    <w:rsid w:val="001D5879"/>
    <w:rsid w:val="001D66BE"/>
    <w:rsid w:val="001E0ED8"/>
    <w:rsid w:val="001E1C17"/>
    <w:rsid w:val="001E1DA4"/>
    <w:rsid w:val="001E2636"/>
    <w:rsid w:val="001E27A7"/>
    <w:rsid w:val="001E36CC"/>
    <w:rsid w:val="001E5D5D"/>
    <w:rsid w:val="001E5D94"/>
    <w:rsid w:val="001E5DB7"/>
    <w:rsid w:val="001E5F5B"/>
    <w:rsid w:val="001E6A4F"/>
    <w:rsid w:val="001E7AA5"/>
    <w:rsid w:val="001F0475"/>
    <w:rsid w:val="001F12C7"/>
    <w:rsid w:val="001F1695"/>
    <w:rsid w:val="001F1A88"/>
    <w:rsid w:val="001F2BD5"/>
    <w:rsid w:val="001F3FF4"/>
    <w:rsid w:val="001F456E"/>
    <w:rsid w:val="001F5601"/>
    <w:rsid w:val="001F6D45"/>
    <w:rsid w:val="001F6E2D"/>
    <w:rsid w:val="001F7398"/>
    <w:rsid w:val="002000A3"/>
    <w:rsid w:val="00200C7A"/>
    <w:rsid w:val="002011E7"/>
    <w:rsid w:val="00201F1C"/>
    <w:rsid w:val="00202E67"/>
    <w:rsid w:val="00202F6D"/>
    <w:rsid w:val="0020320B"/>
    <w:rsid w:val="00203410"/>
    <w:rsid w:val="00203B5F"/>
    <w:rsid w:val="00203B83"/>
    <w:rsid w:val="0020483B"/>
    <w:rsid w:val="00204A1B"/>
    <w:rsid w:val="00204C87"/>
    <w:rsid w:val="00206001"/>
    <w:rsid w:val="00210232"/>
    <w:rsid w:val="00210C4A"/>
    <w:rsid w:val="00212852"/>
    <w:rsid w:val="00212A0C"/>
    <w:rsid w:val="0021591A"/>
    <w:rsid w:val="002162CF"/>
    <w:rsid w:val="00216310"/>
    <w:rsid w:val="002166AA"/>
    <w:rsid w:val="00217DD9"/>
    <w:rsid w:val="002205B4"/>
    <w:rsid w:val="002205BE"/>
    <w:rsid w:val="00220FB0"/>
    <w:rsid w:val="002211D2"/>
    <w:rsid w:val="002212B2"/>
    <w:rsid w:val="00222132"/>
    <w:rsid w:val="00222663"/>
    <w:rsid w:val="002236C4"/>
    <w:rsid w:val="002236ED"/>
    <w:rsid w:val="00223961"/>
    <w:rsid w:val="002243BE"/>
    <w:rsid w:val="0022542B"/>
    <w:rsid w:val="00226895"/>
    <w:rsid w:val="0022701D"/>
    <w:rsid w:val="002273FE"/>
    <w:rsid w:val="002274BC"/>
    <w:rsid w:val="00227AB8"/>
    <w:rsid w:val="00230523"/>
    <w:rsid w:val="0023071E"/>
    <w:rsid w:val="002307ED"/>
    <w:rsid w:val="00230BD6"/>
    <w:rsid w:val="00231A2F"/>
    <w:rsid w:val="00232297"/>
    <w:rsid w:val="0023237D"/>
    <w:rsid w:val="002325DE"/>
    <w:rsid w:val="002327CC"/>
    <w:rsid w:val="00233B70"/>
    <w:rsid w:val="00233CEC"/>
    <w:rsid w:val="00234BE3"/>
    <w:rsid w:val="0023518C"/>
    <w:rsid w:val="00236C83"/>
    <w:rsid w:val="00241048"/>
    <w:rsid w:val="0024118C"/>
    <w:rsid w:val="0024127F"/>
    <w:rsid w:val="002414FC"/>
    <w:rsid w:val="0024200E"/>
    <w:rsid w:val="002424DF"/>
    <w:rsid w:val="002429C1"/>
    <w:rsid w:val="0024565A"/>
    <w:rsid w:val="00246041"/>
    <w:rsid w:val="002469C5"/>
    <w:rsid w:val="0024722C"/>
    <w:rsid w:val="00247D72"/>
    <w:rsid w:val="0025137F"/>
    <w:rsid w:val="002521C2"/>
    <w:rsid w:val="00252302"/>
    <w:rsid w:val="0025279D"/>
    <w:rsid w:val="00252C2E"/>
    <w:rsid w:val="002538CC"/>
    <w:rsid w:val="00253B43"/>
    <w:rsid w:val="00253EFC"/>
    <w:rsid w:val="00254A66"/>
    <w:rsid w:val="00254F5E"/>
    <w:rsid w:val="00256A46"/>
    <w:rsid w:val="002572CB"/>
    <w:rsid w:val="0026220D"/>
    <w:rsid w:val="00263323"/>
    <w:rsid w:val="00263FF0"/>
    <w:rsid w:val="00264815"/>
    <w:rsid w:val="00264DEF"/>
    <w:rsid w:val="002679EF"/>
    <w:rsid w:val="002708C7"/>
    <w:rsid w:val="00271942"/>
    <w:rsid w:val="0027262D"/>
    <w:rsid w:val="00273D57"/>
    <w:rsid w:val="0027481E"/>
    <w:rsid w:val="00274D0E"/>
    <w:rsid w:val="00275B65"/>
    <w:rsid w:val="002763B1"/>
    <w:rsid w:val="002765B9"/>
    <w:rsid w:val="00276EB4"/>
    <w:rsid w:val="00277064"/>
    <w:rsid w:val="00277966"/>
    <w:rsid w:val="0027798E"/>
    <w:rsid w:val="00280CD7"/>
    <w:rsid w:val="0028109F"/>
    <w:rsid w:val="00281889"/>
    <w:rsid w:val="00281A60"/>
    <w:rsid w:val="0028271E"/>
    <w:rsid w:val="00282EFB"/>
    <w:rsid w:val="002847EE"/>
    <w:rsid w:val="00284B3D"/>
    <w:rsid w:val="00284CE4"/>
    <w:rsid w:val="00285D68"/>
    <w:rsid w:val="00286958"/>
    <w:rsid w:val="002875AD"/>
    <w:rsid w:val="00291C32"/>
    <w:rsid w:val="00291E82"/>
    <w:rsid w:val="00291F26"/>
    <w:rsid w:val="002931A5"/>
    <w:rsid w:val="002934EA"/>
    <w:rsid w:val="002950BD"/>
    <w:rsid w:val="0029517E"/>
    <w:rsid w:val="00295416"/>
    <w:rsid w:val="002975B0"/>
    <w:rsid w:val="002A0E16"/>
    <w:rsid w:val="002A2C98"/>
    <w:rsid w:val="002A2FED"/>
    <w:rsid w:val="002A4696"/>
    <w:rsid w:val="002A500C"/>
    <w:rsid w:val="002A559B"/>
    <w:rsid w:val="002A6462"/>
    <w:rsid w:val="002A6AF7"/>
    <w:rsid w:val="002A739C"/>
    <w:rsid w:val="002A75C8"/>
    <w:rsid w:val="002B0AF5"/>
    <w:rsid w:val="002B1E28"/>
    <w:rsid w:val="002B1E73"/>
    <w:rsid w:val="002B1F40"/>
    <w:rsid w:val="002B3456"/>
    <w:rsid w:val="002B3712"/>
    <w:rsid w:val="002B382C"/>
    <w:rsid w:val="002B39A1"/>
    <w:rsid w:val="002B3CD4"/>
    <w:rsid w:val="002B3F26"/>
    <w:rsid w:val="002B42B2"/>
    <w:rsid w:val="002B5107"/>
    <w:rsid w:val="002B59DB"/>
    <w:rsid w:val="002B64E7"/>
    <w:rsid w:val="002B6CF6"/>
    <w:rsid w:val="002B7611"/>
    <w:rsid w:val="002B7D60"/>
    <w:rsid w:val="002B7FA2"/>
    <w:rsid w:val="002C155B"/>
    <w:rsid w:val="002C1EEE"/>
    <w:rsid w:val="002C3454"/>
    <w:rsid w:val="002C36BC"/>
    <w:rsid w:val="002C3B3D"/>
    <w:rsid w:val="002C3BEB"/>
    <w:rsid w:val="002C47D4"/>
    <w:rsid w:val="002C4E09"/>
    <w:rsid w:val="002C5A0D"/>
    <w:rsid w:val="002C5A5F"/>
    <w:rsid w:val="002C6D35"/>
    <w:rsid w:val="002C6FBC"/>
    <w:rsid w:val="002C7A78"/>
    <w:rsid w:val="002D05E6"/>
    <w:rsid w:val="002D0BB2"/>
    <w:rsid w:val="002D11DE"/>
    <w:rsid w:val="002D30A8"/>
    <w:rsid w:val="002D3937"/>
    <w:rsid w:val="002D3D94"/>
    <w:rsid w:val="002D42C8"/>
    <w:rsid w:val="002D4BC1"/>
    <w:rsid w:val="002D4E63"/>
    <w:rsid w:val="002D4FAC"/>
    <w:rsid w:val="002D511E"/>
    <w:rsid w:val="002D5ACE"/>
    <w:rsid w:val="002D5F30"/>
    <w:rsid w:val="002D65DE"/>
    <w:rsid w:val="002D7224"/>
    <w:rsid w:val="002D7237"/>
    <w:rsid w:val="002D74E9"/>
    <w:rsid w:val="002E0747"/>
    <w:rsid w:val="002E0956"/>
    <w:rsid w:val="002E0C2F"/>
    <w:rsid w:val="002E0C59"/>
    <w:rsid w:val="002E13DD"/>
    <w:rsid w:val="002E1871"/>
    <w:rsid w:val="002E24A9"/>
    <w:rsid w:val="002E4B2D"/>
    <w:rsid w:val="002E5870"/>
    <w:rsid w:val="002E6166"/>
    <w:rsid w:val="002E6F41"/>
    <w:rsid w:val="002E7476"/>
    <w:rsid w:val="002F03CD"/>
    <w:rsid w:val="002F07D8"/>
    <w:rsid w:val="002F1AD2"/>
    <w:rsid w:val="002F211E"/>
    <w:rsid w:val="002F35B4"/>
    <w:rsid w:val="002F4507"/>
    <w:rsid w:val="002F4A85"/>
    <w:rsid w:val="002F4D00"/>
    <w:rsid w:val="002F5865"/>
    <w:rsid w:val="00300D3D"/>
    <w:rsid w:val="00301501"/>
    <w:rsid w:val="00302776"/>
    <w:rsid w:val="00302908"/>
    <w:rsid w:val="00303199"/>
    <w:rsid w:val="00303743"/>
    <w:rsid w:val="00303CDE"/>
    <w:rsid w:val="00304624"/>
    <w:rsid w:val="003048A5"/>
    <w:rsid w:val="0030501C"/>
    <w:rsid w:val="0030554E"/>
    <w:rsid w:val="003061F1"/>
    <w:rsid w:val="00306326"/>
    <w:rsid w:val="00306EA0"/>
    <w:rsid w:val="0030732D"/>
    <w:rsid w:val="003074A5"/>
    <w:rsid w:val="00307528"/>
    <w:rsid w:val="003079A1"/>
    <w:rsid w:val="00310831"/>
    <w:rsid w:val="00311404"/>
    <w:rsid w:val="0031164D"/>
    <w:rsid w:val="003121D6"/>
    <w:rsid w:val="00313BB1"/>
    <w:rsid w:val="00313D5D"/>
    <w:rsid w:val="00315852"/>
    <w:rsid w:val="00317D4D"/>
    <w:rsid w:val="00320190"/>
    <w:rsid w:val="003217E8"/>
    <w:rsid w:val="003225FA"/>
    <w:rsid w:val="003236D9"/>
    <w:rsid w:val="003239A4"/>
    <w:rsid w:val="00324073"/>
    <w:rsid w:val="00324B9D"/>
    <w:rsid w:val="00324BED"/>
    <w:rsid w:val="0032560C"/>
    <w:rsid w:val="00326401"/>
    <w:rsid w:val="00326D51"/>
    <w:rsid w:val="00331271"/>
    <w:rsid w:val="00331BFC"/>
    <w:rsid w:val="00332768"/>
    <w:rsid w:val="003340DD"/>
    <w:rsid w:val="00335694"/>
    <w:rsid w:val="0033571B"/>
    <w:rsid w:val="003357CA"/>
    <w:rsid w:val="0033616D"/>
    <w:rsid w:val="003373A7"/>
    <w:rsid w:val="00340CA6"/>
    <w:rsid w:val="00341291"/>
    <w:rsid w:val="0034174D"/>
    <w:rsid w:val="00343ADE"/>
    <w:rsid w:val="00344878"/>
    <w:rsid w:val="00344B07"/>
    <w:rsid w:val="003453E0"/>
    <w:rsid w:val="0034579D"/>
    <w:rsid w:val="00345C50"/>
    <w:rsid w:val="003465E4"/>
    <w:rsid w:val="0034695B"/>
    <w:rsid w:val="0034767A"/>
    <w:rsid w:val="003476AE"/>
    <w:rsid w:val="003509B7"/>
    <w:rsid w:val="00350F78"/>
    <w:rsid w:val="00351C91"/>
    <w:rsid w:val="00352065"/>
    <w:rsid w:val="0035293C"/>
    <w:rsid w:val="00352944"/>
    <w:rsid w:val="00352A06"/>
    <w:rsid w:val="00352AAF"/>
    <w:rsid w:val="00354072"/>
    <w:rsid w:val="00354875"/>
    <w:rsid w:val="00355AA6"/>
    <w:rsid w:val="00355E23"/>
    <w:rsid w:val="00356367"/>
    <w:rsid w:val="003603FD"/>
    <w:rsid w:val="0036044F"/>
    <w:rsid w:val="003605EB"/>
    <w:rsid w:val="00360F4E"/>
    <w:rsid w:val="00362E3B"/>
    <w:rsid w:val="0036313B"/>
    <w:rsid w:val="003645ED"/>
    <w:rsid w:val="00365573"/>
    <w:rsid w:val="003658F1"/>
    <w:rsid w:val="00365A5D"/>
    <w:rsid w:val="00367295"/>
    <w:rsid w:val="0036736C"/>
    <w:rsid w:val="0037042F"/>
    <w:rsid w:val="00370CED"/>
    <w:rsid w:val="00370D4E"/>
    <w:rsid w:val="00370D8D"/>
    <w:rsid w:val="0037122B"/>
    <w:rsid w:val="00371298"/>
    <w:rsid w:val="00371E25"/>
    <w:rsid w:val="00372AAB"/>
    <w:rsid w:val="00372F6D"/>
    <w:rsid w:val="00374C42"/>
    <w:rsid w:val="00376100"/>
    <w:rsid w:val="00376C56"/>
    <w:rsid w:val="003777A4"/>
    <w:rsid w:val="00380CBE"/>
    <w:rsid w:val="003816FA"/>
    <w:rsid w:val="00381A20"/>
    <w:rsid w:val="00382E5A"/>
    <w:rsid w:val="00383EBA"/>
    <w:rsid w:val="00384045"/>
    <w:rsid w:val="0038413C"/>
    <w:rsid w:val="00384B99"/>
    <w:rsid w:val="00384C6E"/>
    <w:rsid w:val="00384DAD"/>
    <w:rsid w:val="003851C0"/>
    <w:rsid w:val="0038599F"/>
    <w:rsid w:val="00387619"/>
    <w:rsid w:val="003908A0"/>
    <w:rsid w:val="00390A5F"/>
    <w:rsid w:val="00391E91"/>
    <w:rsid w:val="00392D25"/>
    <w:rsid w:val="00393593"/>
    <w:rsid w:val="00393B00"/>
    <w:rsid w:val="0039432A"/>
    <w:rsid w:val="0039522A"/>
    <w:rsid w:val="00396F9F"/>
    <w:rsid w:val="003A0791"/>
    <w:rsid w:val="003A1151"/>
    <w:rsid w:val="003A11D4"/>
    <w:rsid w:val="003A1A42"/>
    <w:rsid w:val="003A20F2"/>
    <w:rsid w:val="003A2920"/>
    <w:rsid w:val="003A33FE"/>
    <w:rsid w:val="003A4268"/>
    <w:rsid w:val="003A4C05"/>
    <w:rsid w:val="003A52E7"/>
    <w:rsid w:val="003A5409"/>
    <w:rsid w:val="003A5565"/>
    <w:rsid w:val="003A7267"/>
    <w:rsid w:val="003B1527"/>
    <w:rsid w:val="003B1DC2"/>
    <w:rsid w:val="003B2859"/>
    <w:rsid w:val="003B2A81"/>
    <w:rsid w:val="003B4803"/>
    <w:rsid w:val="003B4AA0"/>
    <w:rsid w:val="003B5063"/>
    <w:rsid w:val="003B582A"/>
    <w:rsid w:val="003B5E8D"/>
    <w:rsid w:val="003B6842"/>
    <w:rsid w:val="003B69CC"/>
    <w:rsid w:val="003B739A"/>
    <w:rsid w:val="003C03EB"/>
    <w:rsid w:val="003C103E"/>
    <w:rsid w:val="003C15B9"/>
    <w:rsid w:val="003C1CB6"/>
    <w:rsid w:val="003C1D88"/>
    <w:rsid w:val="003C28AD"/>
    <w:rsid w:val="003C39CC"/>
    <w:rsid w:val="003C52E4"/>
    <w:rsid w:val="003C5343"/>
    <w:rsid w:val="003C5BDA"/>
    <w:rsid w:val="003C6265"/>
    <w:rsid w:val="003C6293"/>
    <w:rsid w:val="003C6C29"/>
    <w:rsid w:val="003C7AD6"/>
    <w:rsid w:val="003C7D94"/>
    <w:rsid w:val="003C7DDF"/>
    <w:rsid w:val="003D0A5B"/>
    <w:rsid w:val="003D2622"/>
    <w:rsid w:val="003D2AF6"/>
    <w:rsid w:val="003D5B64"/>
    <w:rsid w:val="003D6D7A"/>
    <w:rsid w:val="003E0406"/>
    <w:rsid w:val="003E1A6C"/>
    <w:rsid w:val="003E2293"/>
    <w:rsid w:val="003E27E0"/>
    <w:rsid w:val="003E2A2B"/>
    <w:rsid w:val="003E3347"/>
    <w:rsid w:val="003E3D21"/>
    <w:rsid w:val="003E459E"/>
    <w:rsid w:val="003E4D48"/>
    <w:rsid w:val="003E51F3"/>
    <w:rsid w:val="003E5EE5"/>
    <w:rsid w:val="003E607E"/>
    <w:rsid w:val="003E61DE"/>
    <w:rsid w:val="003E784C"/>
    <w:rsid w:val="003F088A"/>
    <w:rsid w:val="003F17C8"/>
    <w:rsid w:val="003F24DC"/>
    <w:rsid w:val="003F25D9"/>
    <w:rsid w:val="003F47C8"/>
    <w:rsid w:val="003F497F"/>
    <w:rsid w:val="003F606A"/>
    <w:rsid w:val="003F64D9"/>
    <w:rsid w:val="003F7EAE"/>
    <w:rsid w:val="003F7EE7"/>
    <w:rsid w:val="003F7FB4"/>
    <w:rsid w:val="00401195"/>
    <w:rsid w:val="0040289F"/>
    <w:rsid w:val="0040292B"/>
    <w:rsid w:val="00402C71"/>
    <w:rsid w:val="0040331B"/>
    <w:rsid w:val="0040378D"/>
    <w:rsid w:val="00403FE0"/>
    <w:rsid w:val="00404513"/>
    <w:rsid w:val="004051EE"/>
    <w:rsid w:val="00405D80"/>
    <w:rsid w:val="0040634B"/>
    <w:rsid w:val="0040767C"/>
    <w:rsid w:val="00407AE2"/>
    <w:rsid w:val="00410482"/>
    <w:rsid w:val="00410791"/>
    <w:rsid w:val="00410BBF"/>
    <w:rsid w:val="00410E94"/>
    <w:rsid w:val="00411EA5"/>
    <w:rsid w:val="004122BF"/>
    <w:rsid w:val="00414B1F"/>
    <w:rsid w:val="0041584A"/>
    <w:rsid w:val="004158A4"/>
    <w:rsid w:val="00415EFF"/>
    <w:rsid w:val="00416916"/>
    <w:rsid w:val="00416987"/>
    <w:rsid w:val="00417F47"/>
    <w:rsid w:val="00420194"/>
    <w:rsid w:val="0042169D"/>
    <w:rsid w:val="00421ECE"/>
    <w:rsid w:val="004234F4"/>
    <w:rsid w:val="00425512"/>
    <w:rsid w:val="0042629B"/>
    <w:rsid w:val="00426EB9"/>
    <w:rsid w:val="00426F77"/>
    <w:rsid w:val="004312C2"/>
    <w:rsid w:val="0043247B"/>
    <w:rsid w:val="004356EC"/>
    <w:rsid w:val="00435766"/>
    <w:rsid w:val="00437A0C"/>
    <w:rsid w:val="004401F5"/>
    <w:rsid w:val="00440492"/>
    <w:rsid w:val="0044071F"/>
    <w:rsid w:val="004408E9"/>
    <w:rsid w:val="00441CEB"/>
    <w:rsid w:val="00442554"/>
    <w:rsid w:val="004428AD"/>
    <w:rsid w:val="00442CB4"/>
    <w:rsid w:val="00443489"/>
    <w:rsid w:val="00443B42"/>
    <w:rsid w:val="004440D1"/>
    <w:rsid w:val="004442A2"/>
    <w:rsid w:val="00444A0F"/>
    <w:rsid w:val="00444D1A"/>
    <w:rsid w:val="00444FED"/>
    <w:rsid w:val="004452F0"/>
    <w:rsid w:val="00446479"/>
    <w:rsid w:val="00451CA8"/>
    <w:rsid w:val="00451D66"/>
    <w:rsid w:val="00452152"/>
    <w:rsid w:val="00452B8B"/>
    <w:rsid w:val="00452DEC"/>
    <w:rsid w:val="00453CAB"/>
    <w:rsid w:val="00453CDB"/>
    <w:rsid w:val="0045419F"/>
    <w:rsid w:val="00454739"/>
    <w:rsid w:val="004552CA"/>
    <w:rsid w:val="004569B5"/>
    <w:rsid w:val="00456A66"/>
    <w:rsid w:val="00456B62"/>
    <w:rsid w:val="0045760F"/>
    <w:rsid w:val="004606D0"/>
    <w:rsid w:val="00460C01"/>
    <w:rsid w:val="004614C6"/>
    <w:rsid w:val="0046209E"/>
    <w:rsid w:val="0046247D"/>
    <w:rsid w:val="0046250C"/>
    <w:rsid w:val="00462621"/>
    <w:rsid w:val="00462A6B"/>
    <w:rsid w:val="00462C5B"/>
    <w:rsid w:val="00462D62"/>
    <w:rsid w:val="004634B0"/>
    <w:rsid w:val="004636E5"/>
    <w:rsid w:val="0046384C"/>
    <w:rsid w:val="004645B2"/>
    <w:rsid w:val="00465345"/>
    <w:rsid w:val="00466DCB"/>
    <w:rsid w:val="00467145"/>
    <w:rsid w:val="0046795E"/>
    <w:rsid w:val="004704A3"/>
    <w:rsid w:val="00470801"/>
    <w:rsid w:val="004710CC"/>
    <w:rsid w:val="00471209"/>
    <w:rsid w:val="00471B5D"/>
    <w:rsid w:val="00472471"/>
    <w:rsid w:val="00472ED1"/>
    <w:rsid w:val="0047484E"/>
    <w:rsid w:val="00474D92"/>
    <w:rsid w:val="00474DC6"/>
    <w:rsid w:val="004753A0"/>
    <w:rsid w:val="00475500"/>
    <w:rsid w:val="0047591A"/>
    <w:rsid w:val="00475F81"/>
    <w:rsid w:val="004779DF"/>
    <w:rsid w:val="00477EAC"/>
    <w:rsid w:val="004802C9"/>
    <w:rsid w:val="00481392"/>
    <w:rsid w:val="004817D0"/>
    <w:rsid w:val="004823ED"/>
    <w:rsid w:val="00482C3B"/>
    <w:rsid w:val="004848CA"/>
    <w:rsid w:val="004851E8"/>
    <w:rsid w:val="00485982"/>
    <w:rsid w:val="00486112"/>
    <w:rsid w:val="004862E3"/>
    <w:rsid w:val="00487054"/>
    <w:rsid w:val="004878D2"/>
    <w:rsid w:val="004904EC"/>
    <w:rsid w:val="00490560"/>
    <w:rsid w:val="004915BB"/>
    <w:rsid w:val="00491F7C"/>
    <w:rsid w:val="0049221A"/>
    <w:rsid w:val="00492A3B"/>
    <w:rsid w:val="0049307E"/>
    <w:rsid w:val="004930D0"/>
    <w:rsid w:val="0049419E"/>
    <w:rsid w:val="00494BF6"/>
    <w:rsid w:val="00495172"/>
    <w:rsid w:val="0049520E"/>
    <w:rsid w:val="00495B9E"/>
    <w:rsid w:val="00497B26"/>
    <w:rsid w:val="00497E28"/>
    <w:rsid w:val="004A0523"/>
    <w:rsid w:val="004A1E93"/>
    <w:rsid w:val="004A27CF"/>
    <w:rsid w:val="004A2950"/>
    <w:rsid w:val="004A2A08"/>
    <w:rsid w:val="004A2B9D"/>
    <w:rsid w:val="004A4C1D"/>
    <w:rsid w:val="004A532B"/>
    <w:rsid w:val="004A6E3A"/>
    <w:rsid w:val="004A7CE8"/>
    <w:rsid w:val="004A7FA2"/>
    <w:rsid w:val="004B10D4"/>
    <w:rsid w:val="004B15A4"/>
    <w:rsid w:val="004B1B60"/>
    <w:rsid w:val="004B280F"/>
    <w:rsid w:val="004B2AFA"/>
    <w:rsid w:val="004B3BAF"/>
    <w:rsid w:val="004B54CC"/>
    <w:rsid w:val="004B56D4"/>
    <w:rsid w:val="004B6801"/>
    <w:rsid w:val="004C0163"/>
    <w:rsid w:val="004C08AD"/>
    <w:rsid w:val="004C2497"/>
    <w:rsid w:val="004C2885"/>
    <w:rsid w:val="004C2DFA"/>
    <w:rsid w:val="004C440E"/>
    <w:rsid w:val="004C5669"/>
    <w:rsid w:val="004C58A0"/>
    <w:rsid w:val="004C7CAA"/>
    <w:rsid w:val="004D0397"/>
    <w:rsid w:val="004D13D1"/>
    <w:rsid w:val="004D1805"/>
    <w:rsid w:val="004D19A1"/>
    <w:rsid w:val="004D1A8F"/>
    <w:rsid w:val="004D2A27"/>
    <w:rsid w:val="004D3086"/>
    <w:rsid w:val="004D33BE"/>
    <w:rsid w:val="004D510F"/>
    <w:rsid w:val="004D5285"/>
    <w:rsid w:val="004D596C"/>
    <w:rsid w:val="004D59C9"/>
    <w:rsid w:val="004D60C3"/>
    <w:rsid w:val="004D674B"/>
    <w:rsid w:val="004D7237"/>
    <w:rsid w:val="004E0006"/>
    <w:rsid w:val="004E2096"/>
    <w:rsid w:val="004E2593"/>
    <w:rsid w:val="004E2ED7"/>
    <w:rsid w:val="004E30E5"/>
    <w:rsid w:val="004E3700"/>
    <w:rsid w:val="004E4F2F"/>
    <w:rsid w:val="004E65A4"/>
    <w:rsid w:val="004E7FF1"/>
    <w:rsid w:val="004F03B4"/>
    <w:rsid w:val="004F16DD"/>
    <w:rsid w:val="004F3174"/>
    <w:rsid w:val="004F3F51"/>
    <w:rsid w:val="004F6D0C"/>
    <w:rsid w:val="004F78A7"/>
    <w:rsid w:val="0050005A"/>
    <w:rsid w:val="005017FF"/>
    <w:rsid w:val="00502736"/>
    <w:rsid w:val="00502822"/>
    <w:rsid w:val="00504B4E"/>
    <w:rsid w:val="0050639E"/>
    <w:rsid w:val="00507552"/>
    <w:rsid w:val="00507EC5"/>
    <w:rsid w:val="005110AE"/>
    <w:rsid w:val="0051119D"/>
    <w:rsid w:val="005114D6"/>
    <w:rsid w:val="0051254A"/>
    <w:rsid w:val="005128E5"/>
    <w:rsid w:val="00513645"/>
    <w:rsid w:val="00513F38"/>
    <w:rsid w:val="005144EA"/>
    <w:rsid w:val="005145DA"/>
    <w:rsid w:val="00514640"/>
    <w:rsid w:val="00514AD8"/>
    <w:rsid w:val="005157F8"/>
    <w:rsid w:val="00515813"/>
    <w:rsid w:val="00515907"/>
    <w:rsid w:val="00517308"/>
    <w:rsid w:val="00517818"/>
    <w:rsid w:val="00520365"/>
    <w:rsid w:val="00520D8A"/>
    <w:rsid w:val="005215B5"/>
    <w:rsid w:val="00522B34"/>
    <w:rsid w:val="00522F73"/>
    <w:rsid w:val="00523261"/>
    <w:rsid w:val="00523D6B"/>
    <w:rsid w:val="005254CD"/>
    <w:rsid w:val="00525F49"/>
    <w:rsid w:val="0052601C"/>
    <w:rsid w:val="00527342"/>
    <w:rsid w:val="00527C6C"/>
    <w:rsid w:val="00530C69"/>
    <w:rsid w:val="005338B0"/>
    <w:rsid w:val="00534206"/>
    <w:rsid w:val="00534351"/>
    <w:rsid w:val="00534777"/>
    <w:rsid w:val="00536CEC"/>
    <w:rsid w:val="005370B7"/>
    <w:rsid w:val="005376DB"/>
    <w:rsid w:val="005378BC"/>
    <w:rsid w:val="00537ACF"/>
    <w:rsid w:val="00537EAA"/>
    <w:rsid w:val="0054189E"/>
    <w:rsid w:val="00541A84"/>
    <w:rsid w:val="00542109"/>
    <w:rsid w:val="00542180"/>
    <w:rsid w:val="00543B33"/>
    <w:rsid w:val="00544797"/>
    <w:rsid w:val="00545A72"/>
    <w:rsid w:val="005467A7"/>
    <w:rsid w:val="005477C7"/>
    <w:rsid w:val="00550865"/>
    <w:rsid w:val="00550F5A"/>
    <w:rsid w:val="005512D8"/>
    <w:rsid w:val="0055136D"/>
    <w:rsid w:val="0055257E"/>
    <w:rsid w:val="0055359D"/>
    <w:rsid w:val="00554B8C"/>
    <w:rsid w:val="0055681A"/>
    <w:rsid w:val="00556E8C"/>
    <w:rsid w:val="0055740C"/>
    <w:rsid w:val="005603B0"/>
    <w:rsid w:val="00560443"/>
    <w:rsid w:val="00560A31"/>
    <w:rsid w:val="00562458"/>
    <w:rsid w:val="005625F3"/>
    <w:rsid w:val="00563A49"/>
    <w:rsid w:val="005640D8"/>
    <w:rsid w:val="00564289"/>
    <w:rsid w:val="005642F3"/>
    <w:rsid w:val="00565794"/>
    <w:rsid w:val="005661C3"/>
    <w:rsid w:val="005668E9"/>
    <w:rsid w:val="00566B14"/>
    <w:rsid w:val="00566BED"/>
    <w:rsid w:val="00566D8D"/>
    <w:rsid w:val="00567764"/>
    <w:rsid w:val="00567F1A"/>
    <w:rsid w:val="0057110F"/>
    <w:rsid w:val="0057212F"/>
    <w:rsid w:val="00572632"/>
    <w:rsid w:val="00573D5F"/>
    <w:rsid w:val="00575013"/>
    <w:rsid w:val="00575856"/>
    <w:rsid w:val="00575B9E"/>
    <w:rsid w:val="00575BB2"/>
    <w:rsid w:val="00576BC0"/>
    <w:rsid w:val="005779E8"/>
    <w:rsid w:val="00577DC6"/>
    <w:rsid w:val="005810F6"/>
    <w:rsid w:val="005818E8"/>
    <w:rsid w:val="00582C85"/>
    <w:rsid w:val="00583BFE"/>
    <w:rsid w:val="0058428E"/>
    <w:rsid w:val="00590FB8"/>
    <w:rsid w:val="00591416"/>
    <w:rsid w:val="00591542"/>
    <w:rsid w:val="00591787"/>
    <w:rsid w:val="005923F4"/>
    <w:rsid w:val="00592BC9"/>
    <w:rsid w:val="00593613"/>
    <w:rsid w:val="0059375C"/>
    <w:rsid w:val="00594309"/>
    <w:rsid w:val="00595F14"/>
    <w:rsid w:val="00596447"/>
    <w:rsid w:val="005967AE"/>
    <w:rsid w:val="00596F5B"/>
    <w:rsid w:val="005A0B64"/>
    <w:rsid w:val="005A21ED"/>
    <w:rsid w:val="005A27BE"/>
    <w:rsid w:val="005A2EA2"/>
    <w:rsid w:val="005A2FD8"/>
    <w:rsid w:val="005A3FE9"/>
    <w:rsid w:val="005A738F"/>
    <w:rsid w:val="005B0387"/>
    <w:rsid w:val="005B0395"/>
    <w:rsid w:val="005B0FB9"/>
    <w:rsid w:val="005B1210"/>
    <w:rsid w:val="005B23B7"/>
    <w:rsid w:val="005B23C7"/>
    <w:rsid w:val="005B346C"/>
    <w:rsid w:val="005B3563"/>
    <w:rsid w:val="005B3BDE"/>
    <w:rsid w:val="005B4238"/>
    <w:rsid w:val="005B47F9"/>
    <w:rsid w:val="005B53A4"/>
    <w:rsid w:val="005B6BA3"/>
    <w:rsid w:val="005B6BCD"/>
    <w:rsid w:val="005B6EB1"/>
    <w:rsid w:val="005C0092"/>
    <w:rsid w:val="005C0D5D"/>
    <w:rsid w:val="005C1105"/>
    <w:rsid w:val="005C1366"/>
    <w:rsid w:val="005C216C"/>
    <w:rsid w:val="005C2E05"/>
    <w:rsid w:val="005C4C90"/>
    <w:rsid w:val="005C530D"/>
    <w:rsid w:val="005C5539"/>
    <w:rsid w:val="005C5DF3"/>
    <w:rsid w:val="005C608D"/>
    <w:rsid w:val="005C7AB0"/>
    <w:rsid w:val="005D128E"/>
    <w:rsid w:val="005D1371"/>
    <w:rsid w:val="005D16F6"/>
    <w:rsid w:val="005D2513"/>
    <w:rsid w:val="005D2760"/>
    <w:rsid w:val="005D2930"/>
    <w:rsid w:val="005D4822"/>
    <w:rsid w:val="005D520A"/>
    <w:rsid w:val="005D55B2"/>
    <w:rsid w:val="005D5DCE"/>
    <w:rsid w:val="005D6929"/>
    <w:rsid w:val="005D6CB0"/>
    <w:rsid w:val="005D71A2"/>
    <w:rsid w:val="005E098E"/>
    <w:rsid w:val="005E1203"/>
    <w:rsid w:val="005E183C"/>
    <w:rsid w:val="005E1D4D"/>
    <w:rsid w:val="005E1D73"/>
    <w:rsid w:val="005E2D28"/>
    <w:rsid w:val="005E2F45"/>
    <w:rsid w:val="005E365C"/>
    <w:rsid w:val="005E3663"/>
    <w:rsid w:val="005E383E"/>
    <w:rsid w:val="005E3B3A"/>
    <w:rsid w:val="005E4314"/>
    <w:rsid w:val="005E470C"/>
    <w:rsid w:val="005E4C44"/>
    <w:rsid w:val="005E4D4C"/>
    <w:rsid w:val="005E580A"/>
    <w:rsid w:val="005E7688"/>
    <w:rsid w:val="005E7A3F"/>
    <w:rsid w:val="005E7F50"/>
    <w:rsid w:val="005F0450"/>
    <w:rsid w:val="005F17A1"/>
    <w:rsid w:val="005F1837"/>
    <w:rsid w:val="005F1ABD"/>
    <w:rsid w:val="005F292A"/>
    <w:rsid w:val="005F2C26"/>
    <w:rsid w:val="005F31A8"/>
    <w:rsid w:val="005F36CA"/>
    <w:rsid w:val="005F429D"/>
    <w:rsid w:val="005F42AF"/>
    <w:rsid w:val="005F49F4"/>
    <w:rsid w:val="005F5541"/>
    <w:rsid w:val="005F57C5"/>
    <w:rsid w:val="005F5E2A"/>
    <w:rsid w:val="005F6280"/>
    <w:rsid w:val="005F676F"/>
    <w:rsid w:val="005F7074"/>
    <w:rsid w:val="005F7AE4"/>
    <w:rsid w:val="0060054C"/>
    <w:rsid w:val="0060058C"/>
    <w:rsid w:val="006009C0"/>
    <w:rsid w:val="00600B1F"/>
    <w:rsid w:val="00600BEF"/>
    <w:rsid w:val="00600FFF"/>
    <w:rsid w:val="006012EF"/>
    <w:rsid w:val="006015C2"/>
    <w:rsid w:val="00601E57"/>
    <w:rsid w:val="006020FF"/>
    <w:rsid w:val="0060213F"/>
    <w:rsid w:val="00602443"/>
    <w:rsid w:val="006027CC"/>
    <w:rsid w:val="0060310E"/>
    <w:rsid w:val="00604E9F"/>
    <w:rsid w:val="00605AC8"/>
    <w:rsid w:val="00606B65"/>
    <w:rsid w:val="00607C8D"/>
    <w:rsid w:val="00607D77"/>
    <w:rsid w:val="00607E3B"/>
    <w:rsid w:val="00610179"/>
    <w:rsid w:val="006101A1"/>
    <w:rsid w:val="00610857"/>
    <w:rsid w:val="00611BE8"/>
    <w:rsid w:val="00611D1A"/>
    <w:rsid w:val="006120C2"/>
    <w:rsid w:val="006132F5"/>
    <w:rsid w:val="00613CC2"/>
    <w:rsid w:val="00613CEB"/>
    <w:rsid w:val="00613E52"/>
    <w:rsid w:val="006143A9"/>
    <w:rsid w:val="00614B9A"/>
    <w:rsid w:val="00614F45"/>
    <w:rsid w:val="006152D6"/>
    <w:rsid w:val="00615AFF"/>
    <w:rsid w:val="00616634"/>
    <w:rsid w:val="00616E65"/>
    <w:rsid w:val="006173FB"/>
    <w:rsid w:val="006200C8"/>
    <w:rsid w:val="00621762"/>
    <w:rsid w:val="00621A53"/>
    <w:rsid w:val="00622C14"/>
    <w:rsid w:val="00623078"/>
    <w:rsid w:val="00623BC6"/>
    <w:rsid w:val="0062491A"/>
    <w:rsid w:val="0062511E"/>
    <w:rsid w:val="00625173"/>
    <w:rsid w:val="00625548"/>
    <w:rsid w:val="006258B5"/>
    <w:rsid w:val="00630E6A"/>
    <w:rsid w:val="00632073"/>
    <w:rsid w:val="00632B87"/>
    <w:rsid w:val="00633CA5"/>
    <w:rsid w:val="006349EE"/>
    <w:rsid w:val="0063571C"/>
    <w:rsid w:val="006361BA"/>
    <w:rsid w:val="006366B6"/>
    <w:rsid w:val="006374B6"/>
    <w:rsid w:val="00637AC2"/>
    <w:rsid w:val="006403BB"/>
    <w:rsid w:val="00640F37"/>
    <w:rsid w:val="006424AA"/>
    <w:rsid w:val="006455A4"/>
    <w:rsid w:val="0064624B"/>
    <w:rsid w:val="00646738"/>
    <w:rsid w:val="0065065E"/>
    <w:rsid w:val="00650AA5"/>
    <w:rsid w:val="0065170D"/>
    <w:rsid w:val="0065253A"/>
    <w:rsid w:val="00653C4F"/>
    <w:rsid w:val="00654FFC"/>
    <w:rsid w:val="00655429"/>
    <w:rsid w:val="006562CB"/>
    <w:rsid w:val="00656722"/>
    <w:rsid w:val="00660110"/>
    <w:rsid w:val="006620E1"/>
    <w:rsid w:val="00662F72"/>
    <w:rsid w:val="006633AE"/>
    <w:rsid w:val="00663E8E"/>
    <w:rsid w:val="00664922"/>
    <w:rsid w:val="00665220"/>
    <w:rsid w:val="00665591"/>
    <w:rsid w:val="006657FD"/>
    <w:rsid w:val="0066625C"/>
    <w:rsid w:val="0066632D"/>
    <w:rsid w:val="0066673B"/>
    <w:rsid w:val="00667731"/>
    <w:rsid w:val="00667898"/>
    <w:rsid w:val="00670353"/>
    <w:rsid w:val="00670754"/>
    <w:rsid w:val="00671CF8"/>
    <w:rsid w:val="00671D69"/>
    <w:rsid w:val="006721B9"/>
    <w:rsid w:val="0067502E"/>
    <w:rsid w:val="006770ED"/>
    <w:rsid w:val="0068026D"/>
    <w:rsid w:val="00682F71"/>
    <w:rsid w:val="006832AC"/>
    <w:rsid w:val="00683936"/>
    <w:rsid w:val="00683B9B"/>
    <w:rsid w:val="00683D77"/>
    <w:rsid w:val="006842E0"/>
    <w:rsid w:val="006855C0"/>
    <w:rsid w:val="006857A7"/>
    <w:rsid w:val="00686AD1"/>
    <w:rsid w:val="00687330"/>
    <w:rsid w:val="00687892"/>
    <w:rsid w:val="00687EBC"/>
    <w:rsid w:val="0069294F"/>
    <w:rsid w:val="00693A3B"/>
    <w:rsid w:val="00694015"/>
    <w:rsid w:val="006951A7"/>
    <w:rsid w:val="00696232"/>
    <w:rsid w:val="00696B61"/>
    <w:rsid w:val="006A1916"/>
    <w:rsid w:val="006A4387"/>
    <w:rsid w:val="006A4704"/>
    <w:rsid w:val="006A4764"/>
    <w:rsid w:val="006A4FEF"/>
    <w:rsid w:val="006A51C1"/>
    <w:rsid w:val="006A5394"/>
    <w:rsid w:val="006A5D48"/>
    <w:rsid w:val="006A670E"/>
    <w:rsid w:val="006A6E56"/>
    <w:rsid w:val="006A75D2"/>
    <w:rsid w:val="006A76B3"/>
    <w:rsid w:val="006B0E5C"/>
    <w:rsid w:val="006B1479"/>
    <w:rsid w:val="006B22D3"/>
    <w:rsid w:val="006B2A79"/>
    <w:rsid w:val="006B2DC0"/>
    <w:rsid w:val="006B2DEE"/>
    <w:rsid w:val="006B3192"/>
    <w:rsid w:val="006B52D5"/>
    <w:rsid w:val="006B569B"/>
    <w:rsid w:val="006B6094"/>
    <w:rsid w:val="006B6F56"/>
    <w:rsid w:val="006C0786"/>
    <w:rsid w:val="006C18DC"/>
    <w:rsid w:val="006C2420"/>
    <w:rsid w:val="006C3AED"/>
    <w:rsid w:val="006C4AFA"/>
    <w:rsid w:val="006C4F7B"/>
    <w:rsid w:val="006C5289"/>
    <w:rsid w:val="006C5EBF"/>
    <w:rsid w:val="006C71F9"/>
    <w:rsid w:val="006D032B"/>
    <w:rsid w:val="006D0638"/>
    <w:rsid w:val="006D1574"/>
    <w:rsid w:val="006D195C"/>
    <w:rsid w:val="006D2D35"/>
    <w:rsid w:val="006D3424"/>
    <w:rsid w:val="006D379C"/>
    <w:rsid w:val="006D3C03"/>
    <w:rsid w:val="006D45D6"/>
    <w:rsid w:val="006D541A"/>
    <w:rsid w:val="006D5798"/>
    <w:rsid w:val="006D6971"/>
    <w:rsid w:val="006D7198"/>
    <w:rsid w:val="006E14F9"/>
    <w:rsid w:val="006E15CF"/>
    <w:rsid w:val="006E31F3"/>
    <w:rsid w:val="006E353F"/>
    <w:rsid w:val="006E4658"/>
    <w:rsid w:val="006E4688"/>
    <w:rsid w:val="006E47BA"/>
    <w:rsid w:val="006E4FCC"/>
    <w:rsid w:val="006E5752"/>
    <w:rsid w:val="006E5CCF"/>
    <w:rsid w:val="006E6115"/>
    <w:rsid w:val="006E6B8D"/>
    <w:rsid w:val="006E7A7D"/>
    <w:rsid w:val="006F40F2"/>
    <w:rsid w:val="006F4A55"/>
    <w:rsid w:val="006F642A"/>
    <w:rsid w:val="006F6FE0"/>
    <w:rsid w:val="006F79D6"/>
    <w:rsid w:val="00700086"/>
    <w:rsid w:val="007014BC"/>
    <w:rsid w:val="00702130"/>
    <w:rsid w:val="00702538"/>
    <w:rsid w:val="0070254F"/>
    <w:rsid w:val="0070338E"/>
    <w:rsid w:val="00704FCD"/>
    <w:rsid w:val="00705669"/>
    <w:rsid w:val="00705E91"/>
    <w:rsid w:val="0070788C"/>
    <w:rsid w:val="00707D8A"/>
    <w:rsid w:val="00711782"/>
    <w:rsid w:val="00711783"/>
    <w:rsid w:val="007117E4"/>
    <w:rsid w:val="007122CE"/>
    <w:rsid w:val="007125B8"/>
    <w:rsid w:val="00712B66"/>
    <w:rsid w:val="00714095"/>
    <w:rsid w:val="0071507E"/>
    <w:rsid w:val="00715C27"/>
    <w:rsid w:val="0071693C"/>
    <w:rsid w:val="00717509"/>
    <w:rsid w:val="00717C46"/>
    <w:rsid w:val="00721539"/>
    <w:rsid w:val="00721815"/>
    <w:rsid w:val="00722833"/>
    <w:rsid w:val="0072302C"/>
    <w:rsid w:val="00723128"/>
    <w:rsid w:val="007236E6"/>
    <w:rsid w:val="00723EBC"/>
    <w:rsid w:val="00724089"/>
    <w:rsid w:val="00725E81"/>
    <w:rsid w:val="0072704E"/>
    <w:rsid w:val="007270E9"/>
    <w:rsid w:val="00730078"/>
    <w:rsid w:val="007314D3"/>
    <w:rsid w:val="00732704"/>
    <w:rsid w:val="00732996"/>
    <w:rsid w:val="00733C2E"/>
    <w:rsid w:val="00733DDC"/>
    <w:rsid w:val="007345D9"/>
    <w:rsid w:val="0073475D"/>
    <w:rsid w:val="007350AD"/>
    <w:rsid w:val="00735172"/>
    <w:rsid w:val="00736B13"/>
    <w:rsid w:val="00737847"/>
    <w:rsid w:val="00737E2A"/>
    <w:rsid w:val="0074004F"/>
    <w:rsid w:val="0074182C"/>
    <w:rsid w:val="00742915"/>
    <w:rsid w:val="00743468"/>
    <w:rsid w:val="007449A8"/>
    <w:rsid w:val="007453BC"/>
    <w:rsid w:val="007454D2"/>
    <w:rsid w:val="007455D6"/>
    <w:rsid w:val="00746353"/>
    <w:rsid w:val="007463E5"/>
    <w:rsid w:val="00746D31"/>
    <w:rsid w:val="00747802"/>
    <w:rsid w:val="0075018F"/>
    <w:rsid w:val="00750790"/>
    <w:rsid w:val="00750D45"/>
    <w:rsid w:val="00750FC8"/>
    <w:rsid w:val="00752018"/>
    <w:rsid w:val="00752818"/>
    <w:rsid w:val="0075335A"/>
    <w:rsid w:val="0075482D"/>
    <w:rsid w:val="0075502B"/>
    <w:rsid w:val="007554FA"/>
    <w:rsid w:val="00755E0D"/>
    <w:rsid w:val="0075745F"/>
    <w:rsid w:val="00757EEB"/>
    <w:rsid w:val="0076065B"/>
    <w:rsid w:val="007613BD"/>
    <w:rsid w:val="0076145C"/>
    <w:rsid w:val="00761520"/>
    <w:rsid w:val="007632A2"/>
    <w:rsid w:val="00763690"/>
    <w:rsid w:val="0076449C"/>
    <w:rsid w:val="007656EF"/>
    <w:rsid w:val="007666AF"/>
    <w:rsid w:val="00766AE4"/>
    <w:rsid w:val="00767B7B"/>
    <w:rsid w:val="00767C27"/>
    <w:rsid w:val="0077029C"/>
    <w:rsid w:val="00770ADF"/>
    <w:rsid w:val="00770E59"/>
    <w:rsid w:val="0077270E"/>
    <w:rsid w:val="00772980"/>
    <w:rsid w:val="00774224"/>
    <w:rsid w:val="00774C4E"/>
    <w:rsid w:val="00774E90"/>
    <w:rsid w:val="00775385"/>
    <w:rsid w:val="00775E70"/>
    <w:rsid w:val="007775A1"/>
    <w:rsid w:val="007775A5"/>
    <w:rsid w:val="007800A8"/>
    <w:rsid w:val="00780854"/>
    <w:rsid w:val="00781908"/>
    <w:rsid w:val="00781CC4"/>
    <w:rsid w:val="00782AC6"/>
    <w:rsid w:val="00783855"/>
    <w:rsid w:val="00783CCB"/>
    <w:rsid w:val="007846EF"/>
    <w:rsid w:val="00784C10"/>
    <w:rsid w:val="00785049"/>
    <w:rsid w:val="007860BC"/>
    <w:rsid w:val="00786860"/>
    <w:rsid w:val="00786B03"/>
    <w:rsid w:val="007874E8"/>
    <w:rsid w:val="007875DA"/>
    <w:rsid w:val="00787F24"/>
    <w:rsid w:val="00790B4F"/>
    <w:rsid w:val="00791016"/>
    <w:rsid w:val="00792AF5"/>
    <w:rsid w:val="00792BA5"/>
    <w:rsid w:val="00792EE8"/>
    <w:rsid w:val="00793FA9"/>
    <w:rsid w:val="00794800"/>
    <w:rsid w:val="00794870"/>
    <w:rsid w:val="00794A11"/>
    <w:rsid w:val="00794E1D"/>
    <w:rsid w:val="007950EA"/>
    <w:rsid w:val="0079560F"/>
    <w:rsid w:val="00797209"/>
    <w:rsid w:val="007A0BBD"/>
    <w:rsid w:val="007A0E64"/>
    <w:rsid w:val="007A0F27"/>
    <w:rsid w:val="007A12A5"/>
    <w:rsid w:val="007A1A26"/>
    <w:rsid w:val="007A2361"/>
    <w:rsid w:val="007A3D49"/>
    <w:rsid w:val="007A3F3D"/>
    <w:rsid w:val="007A410E"/>
    <w:rsid w:val="007A42A1"/>
    <w:rsid w:val="007A4682"/>
    <w:rsid w:val="007A5042"/>
    <w:rsid w:val="007A5BFE"/>
    <w:rsid w:val="007B00B8"/>
    <w:rsid w:val="007B1091"/>
    <w:rsid w:val="007B10C0"/>
    <w:rsid w:val="007B205F"/>
    <w:rsid w:val="007B2B7C"/>
    <w:rsid w:val="007B31F8"/>
    <w:rsid w:val="007B416C"/>
    <w:rsid w:val="007B417D"/>
    <w:rsid w:val="007B4402"/>
    <w:rsid w:val="007B4CA4"/>
    <w:rsid w:val="007B550C"/>
    <w:rsid w:val="007B5BF8"/>
    <w:rsid w:val="007B749E"/>
    <w:rsid w:val="007B7B9C"/>
    <w:rsid w:val="007C0137"/>
    <w:rsid w:val="007C0A91"/>
    <w:rsid w:val="007C2A5C"/>
    <w:rsid w:val="007C37DA"/>
    <w:rsid w:val="007C38A0"/>
    <w:rsid w:val="007C3908"/>
    <w:rsid w:val="007C434F"/>
    <w:rsid w:val="007C602F"/>
    <w:rsid w:val="007C7EA2"/>
    <w:rsid w:val="007D0CD5"/>
    <w:rsid w:val="007D0F63"/>
    <w:rsid w:val="007D14A0"/>
    <w:rsid w:val="007D1ADC"/>
    <w:rsid w:val="007D2090"/>
    <w:rsid w:val="007D218F"/>
    <w:rsid w:val="007D28B8"/>
    <w:rsid w:val="007D28C4"/>
    <w:rsid w:val="007D4C08"/>
    <w:rsid w:val="007D4CC5"/>
    <w:rsid w:val="007D4E9D"/>
    <w:rsid w:val="007D51A7"/>
    <w:rsid w:val="007D5306"/>
    <w:rsid w:val="007D579E"/>
    <w:rsid w:val="007D5984"/>
    <w:rsid w:val="007D604B"/>
    <w:rsid w:val="007D6E86"/>
    <w:rsid w:val="007D7182"/>
    <w:rsid w:val="007D73BB"/>
    <w:rsid w:val="007E01C3"/>
    <w:rsid w:val="007E0A7C"/>
    <w:rsid w:val="007E1655"/>
    <w:rsid w:val="007E2D9C"/>
    <w:rsid w:val="007E344D"/>
    <w:rsid w:val="007E3F89"/>
    <w:rsid w:val="007E452B"/>
    <w:rsid w:val="007E4581"/>
    <w:rsid w:val="007E4DAE"/>
    <w:rsid w:val="007E65E8"/>
    <w:rsid w:val="007E707A"/>
    <w:rsid w:val="007E70B1"/>
    <w:rsid w:val="007F09BA"/>
    <w:rsid w:val="007F23A3"/>
    <w:rsid w:val="007F2AAB"/>
    <w:rsid w:val="007F39C1"/>
    <w:rsid w:val="007F4229"/>
    <w:rsid w:val="007F438A"/>
    <w:rsid w:val="007F4C08"/>
    <w:rsid w:val="007F53F1"/>
    <w:rsid w:val="007F5AF2"/>
    <w:rsid w:val="007F7717"/>
    <w:rsid w:val="007F7EFC"/>
    <w:rsid w:val="008003EF"/>
    <w:rsid w:val="00800FD6"/>
    <w:rsid w:val="00801437"/>
    <w:rsid w:val="00801E1B"/>
    <w:rsid w:val="008021AE"/>
    <w:rsid w:val="0080313C"/>
    <w:rsid w:val="0080348F"/>
    <w:rsid w:val="008039A3"/>
    <w:rsid w:val="00803CDE"/>
    <w:rsid w:val="00805B3C"/>
    <w:rsid w:val="00807897"/>
    <w:rsid w:val="00810C51"/>
    <w:rsid w:val="00811110"/>
    <w:rsid w:val="0081187B"/>
    <w:rsid w:val="00812A06"/>
    <w:rsid w:val="00812F69"/>
    <w:rsid w:val="00813712"/>
    <w:rsid w:val="00814C98"/>
    <w:rsid w:val="00814DDE"/>
    <w:rsid w:val="00815155"/>
    <w:rsid w:val="008156B2"/>
    <w:rsid w:val="00816120"/>
    <w:rsid w:val="00817134"/>
    <w:rsid w:val="0081719E"/>
    <w:rsid w:val="008176C4"/>
    <w:rsid w:val="008207D7"/>
    <w:rsid w:val="00820FC3"/>
    <w:rsid w:val="0082121F"/>
    <w:rsid w:val="00823750"/>
    <w:rsid w:val="008242DE"/>
    <w:rsid w:val="0082474B"/>
    <w:rsid w:val="00824EF3"/>
    <w:rsid w:val="008267B4"/>
    <w:rsid w:val="00826AE8"/>
    <w:rsid w:val="00826B9C"/>
    <w:rsid w:val="0082700A"/>
    <w:rsid w:val="00827EAF"/>
    <w:rsid w:val="00830369"/>
    <w:rsid w:val="008315F6"/>
    <w:rsid w:val="00833FF7"/>
    <w:rsid w:val="008350F8"/>
    <w:rsid w:val="00835864"/>
    <w:rsid w:val="008360EC"/>
    <w:rsid w:val="0084080F"/>
    <w:rsid w:val="008416D6"/>
    <w:rsid w:val="008437C5"/>
    <w:rsid w:val="00844C0E"/>
    <w:rsid w:val="008459F4"/>
    <w:rsid w:val="008476D5"/>
    <w:rsid w:val="00847B03"/>
    <w:rsid w:val="00851144"/>
    <w:rsid w:val="008513E0"/>
    <w:rsid w:val="0085270E"/>
    <w:rsid w:val="00854D67"/>
    <w:rsid w:val="00855280"/>
    <w:rsid w:val="008553AD"/>
    <w:rsid w:val="00855665"/>
    <w:rsid w:val="008557F2"/>
    <w:rsid w:val="008568F2"/>
    <w:rsid w:val="00856943"/>
    <w:rsid w:val="00857A5A"/>
    <w:rsid w:val="00857AE3"/>
    <w:rsid w:val="0086023E"/>
    <w:rsid w:val="00860560"/>
    <w:rsid w:val="008605F0"/>
    <w:rsid w:val="008616EE"/>
    <w:rsid w:val="00861F17"/>
    <w:rsid w:val="00862182"/>
    <w:rsid w:val="0086289F"/>
    <w:rsid w:val="00862EFC"/>
    <w:rsid w:val="008632DC"/>
    <w:rsid w:val="0086434B"/>
    <w:rsid w:val="00864F08"/>
    <w:rsid w:val="008656B6"/>
    <w:rsid w:val="008660D9"/>
    <w:rsid w:val="008662D1"/>
    <w:rsid w:val="00866F9A"/>
    <w:rsid w:val="008671BF"/>
    <w:rsid w:val="00867605"/>
    <w:rsid w:val="008677B9"/>
    <w:rsid w:val="0087007B"/>
    <w:rsid w:val="0087045D"/>
    <w:rsid w:val="008712A8"/>
    <w:rsid w:val="00871409"/>
    <w:rsid w:val="0087150A"/>
    <w:rsid w:val="00871C0C"/>
    <w:rsid w:val="00872269"/>
    <w:rsid w:val="00872D2B"/>
    <w:rsid w:val="00873478"/>
    <w:rsid w:val="00873656"/>
    <w:rsid w:val="00873DBC"/>
    <w:rsid w:val="00875176"/>
    <w:rsid w:val="00875A10"/>
    <w:rsid w:val="0087657E"/>
    <w:rsid w:val="00876757"/>
    <w:rsid w:val="00876BC6"/>
    <w:rsid w:val="00876DF5"/>
    <w:rsid w:val="008803B1"/>
    <w:rsid w:val="00880AB9"/>
    <w:rsid w:val="00880D8B"/>
    <w:rsid w:val="0088105D"/>
    <w:rsid w:val="00881A35"/>
    <w:rsid w:val="008820ED"/>
    <w:rsid w:val="00882C91"/>
    <w:rsid w:val="00885435"/>
    <w:rsid w:val="008857D9"/>
    <w:rsid w:val="0088593D"/>
    <w:rsid w:val="0088599A"/>
    <w:rsid w:val="00886D73"/>
    <w:rsid w:val="00887129"/>
    <w:rsid w:val="008902E5"/>
    <w:rsid w:val="00890B6E"/>
    <w:rsid w:val="00890ECC"/>
    <w:rsid w:val="008918AC"/>
    <w:rsid w:val="008919FF"/>
    <w:rsid w:val="0089320C"/>
    <w:rsid w:val="00894200"/>
    <w:rsid w:val="008945AF"/>
    <w:rsid w:val="00894B41"/>
    <w:rsid w:val="00894E15"/>
    <w:rsid w:val="00895443"/>
    <w:rsid w:val="00895619"/>
    <w:rsid w:val="00896A31"/>
    <w:rsid w:val="00897D03"/>
    <w:rsid w:val="008A01A1"/>
    <w:rsid w:val="008A09C8"/>
    <w:rsid w:val="008A17BC"/>
    <w:rsid w:val="008A33D6"/>
    <w:rsid w:val="008A4471"/>
    <w:rsid w:val="008A4BC7"/>
    <w:rsid w:val="008A4EFA"/>
    <w:rsid w:val="008A59C3"/>
    <w:rsid w:val="008A6CC2"/>
    <w:rsid w:val="008A7F05"/>
    <w:rsid w:val="008B067C"/>
    <w:rsid w:val="008B2EE6"/>
    <w:rsid w:val="008B3300"/>
    <w:rsid w:val="008B4807"/>
    <w:rsid w:val="008B4EB4"/>
    <w:rsid w:val="008B5449"/>
    <w:rsid w:val="008B5850"/>
    <w:rsid w:val="008B70FB"/>
    <w:rsid w:val="008B7473"/>
    <w:rsid w:val="008B7595"/>
    <w:rsid w:val="008B75DA"/>
    <w:rsid w:val="008B79AD"/>
    <w:rsid w:val="008B7E58"/>
    <w:rsid w:val="008C04DF"/>
    <w:rsid w:val="008C0C78"/>
    <w:rsid w:val="008C1653"/>
    <w:rsid w:val="008C335D"/>
    <w:rsid w:val="008C3D02"/>
    <w:rsid w:val="008C5035"/>
    <w:rsid w:val="008C51C4"/>
    <w:rsid w:val="008C55BB"/>
    <w:rsid w:val="008C5DFB"/>
    <w:rsid w:val="008C6D90"/>
    <w:rsid w:val="008D0055"/>
    <w:rsid w:val="008D0595"/>
    <w:rsid w:val="008D0C7C"/>
    <w:rsid w:val="008D1E45"/>
    <w:rsid w:val="008D2578"/>
    <w:rsid w:val="008D29EB"/>
    <w:rsid w:val="008D2A4B"/>
    <w:rsid w:val="008D5BDF"/>
    <w:rsid w:val="008E08E4"/>
    <w:rsid w:val="008E0AA0"/>
    <w:rsid w:val="008E0F72"/>
    <w:rsid w:val="008E1444"/>
    <w:rsid w:val="008E2D20"/>
    <w:rsid w:val="008E3617"/>
    <w:rsid w:val="008E3C28"/>
    <w:rsid w:val="008E3F4A"/>
    <w:rsid w:val="008E4A9D"/>
    <w:rsid w:val="008E4FA6"/>
    <w:rsid w:val="008E6F5F"/>
    <w:rsid w:val="008E703C"/>
    <w:rsid w:val="008F05DF"/>
    <w:rsid w:val="008F3ADF"/>
    <w:rsid w:val="008F5E55"/>
    <w:rsid w:val="008F6097"/>
    <w:rsid w:val="008F6653"/>
    <w:rsid w:val="008F7F1D"/>
    <w:rsid w:val="0090227D"/>
    <w:rsid w:val="0090362A"/>
    <w:rsid w:val="009042D8"/>
    <w:rsid w:val="00904FBB"/>
    <w:rsid w:val="009050BC"/>
    <w:rsid w:val="00905A59"/>
    <w:rsid w:val="009061CC"/>
    <w:rsid w:val="00906EA7"/>
    <w:rsid w:val="009074D6"/>
    <w:rsid w:val="009075E2"/>
    <w:rsid w:val="0091010F"/>
    <w:rsid w:val="009101DF"/>
    <w:rsid w:val="00910E01"/>
    <w:rsid w:val="009118CE"/>
    <w:rsid w:val="00912982"/>
    <w:rsid w:val="00914785"/>
    <w:rsid w:val="00914ECE"/>
    <w:rsid w:val="009153E9"/>
    <w:rsid w:val="009160CA"/>
    <w:rsid w:val="00916295"/>
    <w:rsid w:val="00916B7B"/>
    <w:rsid w:val="00916EE9"/>
    <w:rsid w:val="00917698"/>
    <w:rsid w:val="009215BA"/>
    <w:rsid w:val="00922657"/>
    <w:rsid w:val="00922865"/>
    <w:rsid w:val="00925225"/>
    <w:rsid w:val="00926137"/>
    <w:rsid w:val="0092643D"/>
    <w:rsid w:val="009270B5"/>
    <w:rsid w:val="00927564"/>
    <w:rsid w:val="00927D21"/>
    <w:rsid w:val="00927D8F"/>
    <w:rsid w:val="00930924"/>
    <w:rsid w:val="009318C3"/>
    <w:rsid w:val="00931AED"/>
    <w:rsid w:val="00932299"/>
    <w:rsid w:val="0093238E"/>
    <w:rsid w:val="009334BE"/>
    <w:rsid w:val="009368DA"/>
    <w:rsid w:val="00937518"/>
    <w:rsid w:val="00943172"/>
    <w:rsid w:val="0094399D"/>
    <w:rsid w:val="00943D43"/>
    <w:rsid w:val="00944090"/>
    <w:rsid w:val="00944DF6"/>
    <w:rsid w:val="009462D3"/>
    <w:rsid w:val="0094789D"/>
    <w:rsid w:val="00947906"/>
    <w:rsid w:val="0095082F"/>
    <w:rsid w:val="009517A3"/>
    <w:rsid w:val="0095214C"/>
    <w:rsid w:val="00952EF6"/>
    <w:rsid w:val="00953887"/>
    <w:rsid w:val="00956296"/>
    <w:rsid w:val="00956E76"/>
    <w:rsid w:val="009579AC"/>
    <w:rsid w:val="0096018B"/>
    <w:rsid w:val="00960E03"/>
    <w:rsid w:val="00961EA9"/>
    <w:rsid w:val="0096209E"/>
    <w:rsid w:val="009622FF"/>
    <w:rsid w:val="00962DC7"/>
    <w:rsid w:val="0096378F"/>
    <w:rsid w:val="00963A81"/>
    <w:rsid w:val="009640BD"/>
    <w:rsid w:val="0096429D"/>
    <w:rsid w:val="009649FA"/>
    <w:rsid w:val="00964BA2"/>
    <w:rsid w:val="00964D1D"/>
    <w:rsid w:val="00964F5F"/>
    <w:rsid w:val="00964FE1"/>
    <w:rsid w:val="009668DF"/>
    <w:rsid w:val="00966E6F"/>
    <w:rsid w:val="009673A5"/>
    <w:rsid w:val="0097038B"/>
    <w:rsid w:val="00970617"/>
    <w:rsid w:val="0097384A"/>
    <w:rsid w:val="00973A0C"/>
    <w:rsid w:val="00973F7A"/>
    <w:rsid w:val="00974801"/>
    <w:rsid w:val="00974B98"/>
    <w:rsid w:val="00975001"/>
    <w:rsid w:val="009750D3"/>
    <w:rsid w:val="00975163"/>
    <w:rsid w:val="009759B8"/>
    <w:rsid w:val="009762CF"/>
    <w:rsid w:val="0097671C"/>
    <w:rsid w:val="00976AD6"/>
    <w:rsid w:val="0097759B"/>
    <w:rsid w:val="009775BB"/>
    <w:rsid w:val="00981F16"/>
    <w:rsid w:val="009827BE"/>
    <w:rsid w:val="00982A17"/>
    <w:rsid w:val="00982E00"/>
    <w:rsid w:val="00983ED4"/>
    <w:rsid w:val="009842DE"/>
    <w:rsid w:val="00985202"/>
    <w:rsid w:val="009858DF"/>
    <w:rsid w:val="00985905"/>
    <w:rsid w:val="0098594E"/>
    <w:rsid w:val="00985CDF"/>
    <w:rsid w:val="00985D1E"/>
    <w:rsid w:val="0098699B"/>
    <w:rsid w:val="00990321"/>
    <w:rsid w:val="009907F3"/>
    <w:rsid w:val="00991230"/>
    <w:rsid w:val="00991FD5"/>
    <w:rsid w:val="00992179"/>
    <w:rsid w:val="00992B6A"/>
    <w:rsid w:val="0099386C"/>
    <w:rsid w:val="00993F59"/>
    <w:rsid w:val="00993FC2"/>
    <w:rsid w:val="00994125"/>
    <w:rsid w:val="00994471"/>
    <w:rsid w:val="00994D98"/>
    <w:rsid w:val="00994F2D"/>
    <w:rsid w:val="00995687"/>
    <w:rsid w:val="00996D91"/>
    <w:rsid w:val="00996E53"/>
    <w:rsid w:val="00997798"/>
    <w:rsid w:val="009A0B3D"/>
    <w:rsid w:val="009A1BBE"/>
    <w:rsid w:val="009A36E0"/>
    <w:rsid w:val="009A4770"/>
    <w:rsid w:val="009A4947"/>
    <w:rsid w:val="009A4EAA"/>
    <w:rsid w:val="009A506D"/>
    <w:rsid w:val="009A528C"/>
    <w:rsid w:val="009A5DC2"/>
    <w:rsid w:val="009A60F0"/>
    <w:rsid w:val="009A7042"/>
    <w:rsid w:val="009A7A4C"/>
    <w:rsid w:val="009B0A25"/>
    <w:rsid w:val="009B0D81"/>
    <w:rsid w:val="009B2AEB"/>
    <w:rsid w:val="009B3709"/>
    <w:rsid w:val="009B3A13"/>
    <w:rsid w:val="009B5774"/>
    <w:rsid w:val="009B5B0B"/>
    <w:rsid w:val="009B5F46"/>
    <w:rsid w:val="009B732A"/>
    <w:rsid w:val="009C047F"/>
    <w:rsid w:val="009C2836"/>
    <w:rsid w:val="009C28AF"/>
    <w:rsid w:val="009C2A6C"/>
    <w:rsid w:val="009C384E"/>
    <w:rsid w:val="009C3B80"/>
    <w:rsid w:val="009C422D"/>
    <w:rsid w:val="009C4474"/>
    <w:rsid w:val="009C48F6"/>
    <w:rsid w:val="009C4A3A"/>
    <w:rsid w:val="009C4EF3"/>
    <w:rsid w:val="009C57F2"/>
    <w:rsid w:val="009C7205"/>
    <w:rsid w:val="009C7ACF"/>
    <w:rsid w:val="009D004E"/>
    <w:rsid w:val="009D28EC"/>
    <w:rsid w:val="009D2E10"/>
    <w:rsid w:val="009D338B"/>
    <w:rsid w:val="009D40F9"/>
    <w:rsid w:val="009D4428"/>
    <w:rsid w:val="009D48A1"/>
    <w:rsid w:val="009D52E7"/>
    <w:rsid w:val="009D6BC7"/>
    <w:rsid w:val="009D7731"/>
    <w:rsid w:val="009E1016"/>
    <w:rsid w:val="009E204B"/>
    <w:rsid w:val="009E3E7F"/>
    <w:rsid w:val="009E3FBB"/>
    <w:rsid w:val="009E416C"/>
    <w:rsid w:val="009E4C1F"/>
    <w:rsid w:val="009E5700"/>
    <w:rsid w:val="009E59BE"/>
    <w:rsid w:val="009E5EE6"/>
    <w:rsid w:val="009E7169"/>
    <w:rsid w:val="009E77D5"/>
    <w:rsid w:val="009E7EC3"/>
    <w:rsid w:val="009F095C"/>
    <w:rsid w:val="009F0C70"/>
    <w:rsid w:val="009F0FED"/>
    <w:rsid w:val="009F1CDE"/>
    <w:rsid w:val="009F2EED"/>
    <w:rsid w:val="009F3297"/>
    <w:rsid w:val="009F359F"/>
    <w:rsid w:val="009F413D"/>
    <w:rsid w:val="009F4778"/>
    <w:rsid w:val="009F481C"/>
    <w:rsid w:val="009F5046"/>
    <w:rsid w:val="009F5759"/>
    <w:rsid w:val="009F670C"/>
    <w:rsid w:val="009F6BB0"/>
    <w:rsid w:val="009F6F78"/>
    <w:rsid w:val="009F723A"/>
    <w:rsid w:val="009F7721"/>
    <w:rsid w:val="009F79B2"/>
    <w:rsid w:val="009F7B3F"/>
    <w:rsid w:val="009F7DDE"/>
    <w:rsid w:val="00A009BB"/>
    <w:rsid w:val="00A00C24"/>
    <w:rsid w:val="00A00CE4"/>
    <w:rsid w:val="00A010B2"/>
    <w:rsid w:val="00A01369"/>
    <w:rsid w:val="00A03EB3"/>
    <w:rsid w:val="00A03FD3"/>
    <w:rsid w:val="00A0581A"/>
    <w:rsid w:val="00A05B3D"/>
    <w:rsid w:val="00A06D46"/>
    <w:rsid w:val="00A07940"/>
    <w:rsid w:val="00A10A67"/>
    <w:rsid w:val="00A11038"/>
    <w:rsid w:val="00A1188A"/>
    <w:rsid w:val="00A136BB"/>
    <w:rsid w:val="00A13813"/>
    <w:rsid w:val="00A13F20"/>
    <w:rsid w:val="00A1442C"/>
    <w:rsid w:val="00A17EE9"/>
    <w:rsid w:val="00A2081D"/>
    <w:rsid w:val="00A217F8"/>
    <w:rsid w:val="00A21940"/>
    <w:rsid w:val="00A24212"/>
    <w:rsid w:val="00A24A33"/>
    <w:rsid w:val="00A24B4E"/>
    <w:rsid w:val="00A251FC"/>
    <w:rsid w:val="00A27424"/>
    <w:rsid w:val="00A27B8D"/>
    <w:rsid w:val="00A30D8E"/>
    <w:rsid w:val="00A30DB6"/>
    <w:rsid w:val="00A3149A"/>
    <w:rsid w:val="00A3199D"/>
    <w:rsid w:val="00A333CB"/>
    <w:rsid w:val="00A33F7A"/>
    <w:rsid w:val="00A344B6"/>
    <w:rsid w:val="00A344FA"/>
    <w:rsid w:val="00A345D4"/>
    <w:rsid w:val="00A34A49"/>
    <w:rsid w:val="00A35237"/>
    <w:rsid w:val="00A35F89"/>
    <w:rsid w:val="00A36284"/>
    <w:rsid w:val="00A365DE"/>
    <w:rsid w:val="00A3785C"/>
    <w:rsid w:val="00A37B4C"/>
    <w:rsid w:val="00A4127C"/>
    <w:rsid w:val="00A42A8E"/>
    <w:rsid w:val="00A42B6A"/>
    <w:rsid w:val="00A43F48"/>
    <w:rsid w:val="00A4542A"/>
    <w:rsid w:val="00A45FE6"/>
    <w:rsid w:val="00A47D17"/>
    <w:rsid w:val="00A50EBE"/>
    <w:rsid w:val="00A51BBD"/>
    <w:rsid w:val="00A51F71"/>
    <w:rsid w:val="00A5239D"/>
    <w:rsid w:val="00A5257C"/>
    <w:rsid w:val="00A53074"/>
    <w:rsid w:val="00A53418"/>
    <w:rsid w:val="00A5350C"/>
    <w:rsid w:val="00A53667"/>
    <w:rsid w:val="00A54F5B"/>
    <w:rsid w:val="00A552F7"/>
    <w:rsid w:val="00A56CF8"/>
    <w:rsid w:val="00A572E1"/>
    <w:rsid w:val="00A57C9D"/>
    <w:rsid w:val="00A603EF"/>
    <w:rsid w:val="00A60C70"/>
    <w:rsid w:val="00A61140"/>
    <w:rsid w:val="00A61C32"/>
    <w:rsid w:val="00A62AC4"/>
    <w:rsid w:val="00A62C38"/>
    <w:rsid w:val="00A62C84"/>
    <w:rsid w:val="00A636AD"/>
    <w:rsid w:val="00A64079"/>
    <w:rsid w:val="00A64FEC"/>
    <w:rsid w:val="00A65B04"/>
    <w:rsid w:val="00A672CC"/>
    <w:rsid w:val="00A67983"/>
    <w:rsid w:val="00A67A4A"/>
    <w:rsid w:val="00A701B3"/>
    <w:rsid w:val="00A71725"/>
    <w:rsid w:val="00A71C7A"/>
    <w:rsid w:val="00A72304"/>
    <w:rsid w:val="00A72590"/>
    <w:rsid w:val="00A72FDF"/>
    <w:rsid w:val="00A7305F"/>
    <w:rsid w:val="00A745FE"/>
    <w:rsid w:val="00A74F1D"/>
    <w:rsid w:val="00A75121"/>
    <w:rsid w:val="00A75BFE"/>
    <w:rsid w:val="00A769A6"/>
    <w:rsid w:val="00A76BA1"/>
    <w:rsid w:val="00A77197"/>
    <w:rsid w:val="00A7732C"/>
    <w:rsid w:val="00A77E02"/>
    <w:rsid w:val="00A77F58"/>
    <w:rsid w:val="00A82738"/>
    <w:rsid w:val="00A8366E"/>
    <w:rsid w:val="00A83901"/>
    <w:rsid w:val="00A84CFC"/>
    <w:rsid w:val="00A85074"/>
    <w:rsid w:val="00A85796"/>
    <w:rsid w:val="00A85B09"/>
    <w:rsid w:val="00A85CA4"/>
    <w:rsid w:val="00A86015"/>
    <w:rsid w:val="00A869A5"/>
    <w:rsid w:val="00A87227"/>
    <w:rsid w:val="00A876CA"/>
    <w:rsid w:val="00A8786D"/>
    <w:rsid w:val="00A87D21"/>
    <w:rsid w:val="00A90636"/>
    <w:rsid w:val="00A90ACF"/>
    <w:rsid w:val="00A91DBE"/>
    <w:rsid w:val="00A91DCA"/>
    <w:rsid w:val="00A94CDB"/>
    <w:rsid w:val="00A9500B"/>
    <w:rsid w:val="00A9516D"/>
    <w:rsid w:val="00A97AC4"/>
    <w:rsid w:val="00A97DC1"/>
    <w:rsid w:val="00AA0D15"/>
    <w:rsid w:val="00AA1562"/>
    <w:rsid w:val="00AA1584"/>
    <w:rsid w:val="00AA39CF"/>
    <w:rsid w:val="00AA3C96"/>
    <w:rsid w:val="00AA3D5F"/>
    <w:rsid w:val="00AA3E26"/>
    <w:rsid w:val="00AA3FD8"/>
    <w:rsid w:val="00AA4BD0"/>
    <w:rsid w:val="00AA56C9"/>
    <w:rsid w:val="00AA69DF"/>
    <w:rsid w:val="00AA6C77"/>
    <w:rsid w:val="00AA6FD3"/>
    <w:rsid w:val="00AA74D3"/>
    <w:rsid w:val="00AA7924"/>
    <w:rsid w:val="00AA7B34"/>
    <w:rsid w:val="00AB0974"/>
    <w:rsid w:val="00AB0A35"/>
    <w:rsid w:val="00AB0B3D"/>
    <w:rsid w:val="00AB112F"/>
    <w:rsid w:val="00AB1512"/>
    <w:rsid w:val="00AB1B35"/>
    <w:rsid w:val="00AB205D"/>
    <w:rsid w:val="00AB22DD"/>
    <w:rsid w:val="00AB247F"/>
    <w:rsid w:val="00AB2B0C"/>
    <w:rsid w:val="00AB2EBC"/>
    <w:rsid w:val="00AB3A57"/>
    <w:rsid w:val="00AB41D4"/>
    <w:rsid w:val="00AB4495"/>
    <w:rsid w:val="00AB4751"/>
    <w:rsid w:val="00AB4D3B"/>
    <w:rsid w:val="00AB57F7"/>
    <w:rsid w:val="00AB5882"/>
    <w:rsid w:val="00AB58BF"/>
    <w:rsid w:val="00AB5B80"/>
    <w:rsid w:val="00AB5D66"/>
    <w:rsid w:val="00AB5ED2"/>
    <w:rsid w:val="00AB649F"/>
    <w:rsid w:val="00AC0885"/>
    <w:rsid w:val="00AC0AAF"/>
    <w:rsid w:val="00AC1D6D"/>
    <w:rsid w:val="00AC2CE7"/>
    <w:rsid w:val="00AC2EDC"/>
    <w:rsid w:val="00AC383C"/>
    <w:rsid w:val="00AC4F7A"/>
    <w:rsid w:val="00AC5579"/>
    <w:rsid w:val="00AC5CE6"/>
    <w:rsid w:val="00AC61D8"/>
    <w:rsid w:val="00AC6947"/>
    <w:rsid w:val="00AC69F7"/>
    <w:rsid w:val="00AC7A21"/>
    <w:rsid w:val="00AD0AC8"/>
    <w:rsid w:val="00AD0AF5"/>
    <w:rsid w:val="00AD14C7"/>
    <w:rsid w:val="00AD1983"/>
    <w:rsid w:val="00AD1AE5"/>
    <w:rsid w:val="00AD1E1F"/>
    <w:rsid w:val="00AD2865"/>
    <w:rsid w:val="00AD3598"/>
    <w:rsid w:val="00AD4769"/>
    <w:rsid w:val="00AD529B"/>
    <w:rsid w:val="00AD543B"/>
    <w:rsid w:val="00AE072F"/>
    <w:rsid w:val="00AE3A5F"/>
    <w:rsid w:val="00AE40B2"/>
    <w:rsid w:val="00AE438B"/>
    <w:rsid w:val="00AF0BCE"/>
    <w:rsid w:val="00AF2455"/>
    <w:rsid w:val="00AF3DA5"/>
    <w:rsid w:val="00AF41F7"/>
    <w:rsid w:val="00AF48FB"/>
    <w:rsid w:val="00AF7642"/>
    <w:rsid w:val="00AF7CAF"/>
    <w:rsid w:val="00B00864"/>
    <w:rsid w:val="00B011F1"/>
    <w:rsid w:val="00B0201E"/>
    <w:rsid w:val="00B02086"/>
    <w:rsid w:val="00B031F3"/>
    <w:rsid w:val="00B033F5"/>
    <w:rsid w:val="00B05497"/>
    <w:rsid w:val="00B07939"/>
    <w:rsid w:val="00B07D11"/>
    <w:rsid w:val="00B10569"/>
    <w:rsid w:val="00B10D08"/>
    <w:rsid w:val="00B1122F"/>
    <w:rsid w:val="00B11FC8"/>
    <w:rsid w:val="00B14910"/>
    <w:rsid w:val="00B14C25"/>
    <w:rsid w:val="00B15048"/>
    <w:rsid w:val="00B16A60"/>
    <w:rsid w:val="00B20D49"/>
    <w:rsid w:val="00B20F53"/>
    <w:rsid w:val="00B21BC3"/>
    <w:rsid w:val="00B21CFC"/>
    <w:rsid w:val="00B22DCB"/>
    <w:rsid w:val="00B22EF9"/>
    <w:rsid w:val="00B231C2"/>
    <w:rsid w:val="00B235B6"/>
    <w:rsid w:val="00B23993"/>
    <w:rsid w:val="00B27295"/>
    <w:rsid w:val="00B30321"/>
    <w:rsid w:val="00B30709"/>
    <w:rsid w:val="00B30BA4"/>
    <w:rsid w:val="00B30CC1"/>
    <w:rsid w:val="00B30E9E"/>
    <w:rsid w:val="00B31208"/>
    <w:rsid w:val="00B31666"/>
    <w:rsid w:val="00B3171B"/>
    <w:rsid w:val="00B31C69"/>
    <w:rsid w:val="00B31D94"/>
    <w:rsid w:val="00B32F08"/>
    <w:rsid w:val="00B3435B"/>
    <w:rsid w:val="00B35E54"/>
    <w:rsid w:val="00B35FC4"/>
    <w:rsid w:val="00B360A9"/>
    <w:rsid w:val="00B36D74"/>
    <w:rsid w:val="00B410D6"/>
    <w:rsid w:val="00B41702"/>
    <w:rsid w:val="00B41981"/>
    <w:rsid w:val="00B42121"/>
    <w:rsid w:val="00B4377A"/>
    <w:rsid w:val="00B43DD0"/>
    <w:rsid w:val="00B4428B"/>
    <w:rsid w:val="00B45CFB"/>
    <w:rsid w:val="00B45D0B"/>
    <w:rsid w:val="00B45FD0"/>
    <w:rsid w:val="00B467FD"/>
    <w:rsid w:val="00B46AF3"/>
    <w:rsid w:val="00B46EA5"/>
    <w:rsid w:val="00B47B2D"/>
    <w:rsid w:val="00B508CF"/>
    <w:rsid w:val="00B51585"/>
    <w:rsid w:val="00B526E3"/>
    <w:rsid w:val="00B54515"/>
    <w:rsid w:val="00B54721"/>
    <w:rsid w:val="00B556AD"/>
    <w:rsid w:val="00B558C1"/>
    <w:rsid w:val="00B55DE7"/>
    <w:rsid w:val="00B56688"/>
    <w:rsid w:val="00B56782"/>
    <w:rsid w:val="00B56911"/>
    <w:rsid w:val="00B574DB"/>
    <w:rsid w:val="00B57665"/>
    <w:rsid w:val="00B57E38"/>
    <w:rsid w:val="00B60364"/>
    <w:rsid w:val="00B60DB5"/>
    <w:rsid w:val="00B612A4"/>
    <w:rsid w:val="00B61DE0"/>
    <w:rsid w:val="00B62465"/>
    <w:rsid w:val="00B6452E"/>
    <w:rsid w:val="00B64902"/>
    <w:rsid w:val="00B651B8"/>
    <w:rsid w:val="00B66617"/>
    <w:rsid w:val="00B66804"/>
    <w:rsid w:val="00B671CB"/>
    <w:rsid w:val="00B6767F"/>
    <w:rsid w:val="00B67E85"/>
    <w:rsid w:val="00B71744"/>
    <w:rsid w:val="00B7235F"/>
    <w:rsid w:val="00B723FB"/>
    <w:rsid w:val="00B7301E"/>
    <w:rsid w:val="00B73148"/>
    <w:rsid w:val="00B7399E"/>
    <w:rsid w:val="00B73FBF"/>
    <w:rsid w:val="00B7507E"/>
    <w:rsid w:val="00B75C5B"/>
    <w:rsid w:val="00B75F2B"/>
    <w:rsid w:val="00B7666E"/>
    <w:rsid w:val="00B81342"/>
    <w:rsid w:val="00B81D60"/>
    <w:rsid w:val="00B8254B"/>
    <w:rsid w:val="00B82786"/>
    <w:rsid w:val="00B82842"/>
    <w:rsid w:val="00B83A88"/>
    <w:rsid w:val="00B849F3"/>
    <w:rsid w:val="00B85116"/>
    <w:rsid w:val="00B86464"/>
    <w:rsid w:val="00B8657C"/>
    <w:rsid w:val="00B86A86"/>
    <w:rsid w:val="00B86E46"/>
    <w:rsid w:val="00B9031E"/>
    <w:rsid w:val="00B9054D"/>
    <w:rsid w:val="00B906BD"/>
    <w:rsid w:val="00B90B62"/>
    <w:rsid w:val="00B91B5F"/>
    <w:rsid w:val="00B91C56"/>
    <w:rsid w:val="00B91EFE"/>
    <w:rsid w:val="00B91F74"/>
    <w:rsid w:val="00B92070"/>
    <w:rsid w:val="00B920DF"/>
    <w:rsid w:val="00B921CD"/>
    <w:rsid w:val="00B928C0"/>
    <w:rsid w:val="00B933E9"/>
    <w:rsid w:val="00B9393D"/>
    <w:rsid w:val="00B945A8"/>
    <w:rsid w:val="00B947C2"/>
    <w:rsid w:val="00B94A95"/>
    <w:rsid w:val="00B95A32"/>
    <w:rsid w:val="00B95E44"/>
    <w:rsid w:val="00B963E1"/>
    <w:rsid w:val="00B96723"/>
    <w:rsid w:val="00B969B8"/>
    <w:rsid w:val="00B97C43"/>
    <w:rsid w:val="00B97DCA"/>
    <w:rsid w:val="00BA022A"/>
    <w:rsid w:val="00BA06B8"/>
    <w:rsid w:val="00BA1819"/>
    <w:rsid w:val="00BA1CCB"/>
    <w:rsid w:val="00BA2B57"/>
    <w:rsid w:val="00BA3AEC"/>
    <w:rsid w:val="00BA432C"/>
    <w:rsid w:val="00BA4786"/>
    <w:rsid w:val="00BA49A8"/>
    <w:rsid w:val="00BA4AC2"/>
    <w:rsid w:val="00BA5450"/>
    <w:rsid w:val="00BA6090"/>
    <w:rsid w:val="00BA6CAC"/>
    <w:rsid w:val="00BA7722"/>
    <w:rsid w:val="00BA7B90"/>
    <w:rsid w:val="00BB0724"/>
    <w:rsid w:val="00BB09BB"/>
    <w:rsid w:val="00BB09F3"/>
    <w:rsid w:val="00BB1873"/>
    <w:rsid w:val="00BB267E"/>
    <w:rsid w:val="00BB2F87"/>
    <w:rsid w:val="00BB3023"/>
    <w:rsid w:val="00BB365E"/>
    <w:rsid w:val="00BB3871"/>
    <w:rsid w:val="00BB3A66"/>
    <w:rsid w:val="00BB3CCB"/>
    <w:rsid w:val="00BB558C"/>
    <w:rsid w:val="00BB5617"/>
    <w:rsid w:val="00BB5843"/>
    <w:rsid w:val="00BB5B22"/>
    <w:rsid w:val="00BB61B5"/>
    <w:rsid w:val="00BB75AC"/>
    <w:rsid w:val="00BB7807"/>
    <w:rsid w:val="00BB7B99"/>
    <w:rsid w:val="00BC27B8"/>
    <w:rsid w:val="00BC3A41"/>
    <w:rsid w:val="00BC456C"/>
    <w:rsid w:val="00BC45EF"/>
    <w:rsid w:val="00BC4DE2"/>
    <w:rsid w:val="00BC4F91"/>
    <w:rsid w:val="00BC70AA"/>
    <w:rsid w:val="00BC7428"/>
    <w:rsid w:val="00BC7F31"/>
    <w:rsid w:val="00BD0D1E"/>
    <w:rsid w:val="00BD11D4"/>
    <w:rsid w:val="00BD13D8"/>
    <w:rsid w:val="00BD1610"/>
    <w:rsid w:val="00BD27A4"/>
    <w:rsid w:val="00BD2BC2"/>
    <w:rsid w:val="00BD3F86"/>
    <w:rsid w:val="00BD436B"/>
    <w:rsid w:val="00BD45FA"/>
    <w:rsid w:val="00BD4776"/>
    <w:rsid w:val="00BD4E9D"/>
    <w:rsid w:val="00BD4F0E"/>
    <w:rsid w:val="00BD645E"/>
    <w:rsid w:val="00BE00CD"/>
    <w:rsid w:val="00BE0B8E"/>
    <w:rsid w:val="00BE0F17"/>
    <w:rsid w:val="00BE1758"/>
    <w:rsid w:val="00BE2C43"/>
    <w:rsid w:val="00BE2D34"/>
    <w:rsid w:val="00BE4A41"/>
    <w:rsid w:val="00BE5E1C"/>
    <w:rsid w:val="00BE6DC1"/>
    <w:rsid w:val="00BE7471"/>
    <w:rsid w:val="00BE7F49"/>
    <w:rsid w:val="00BF0677"/>
    <w:rsid w:val="00BF133F"/>
    <w:rsid w:val="00BF21E4"/>
    <w:rsid w:val="00BF51BF"/>
    <w:rsid w:val="00BF5339"/>
    <w:rsid w:val="00BF5887"/>
    <w:rsid w:val="00BF6E38"/>
    <w:rsid w:val="00BF75EA"/>
    <w:rsid w:val="00BF77CB"/>
    <w:rsid w:val="00C00ECF"/>
    <w:rsid w:val="00C01A41"/>
    <w:rsid w:val="00C03DCC"/>
    <w:rsid w:val="00C04309"/>
    <w:rsid w:val="00C048B0"/>
    <w:rsid w:val="00C0527F"/>
    <w:rsid w:val="00C06380"/>
    <w:rsid w:val="00C06F17"/>
    <w:rsid w:val="00C074EB"/>
    <w:rsid w:val="00C10C44"/>
    <w:rsid w:val="00C111F3"/>
    <w:rsid w:val="00C117F6"/>
    <w:rsid w:val="00C118A8"/>
    <w:rsid w:val="00C1250E"/>
    <w:rsid w:val="00C12C33"/>
    <w:rsid w:val="00C12C5A"/>
    <w:rsid w:val="00C1302A"/>
    <w:rsid w:val="00C13FD3"/>
    <w:rsid w:val="00C16967"/>
    <w:rsid w:val="00C17D0B"/>
    <w:rsid w:val="00C2134D"/>
    <w:rsid w:val="00C22230"/>
    <w:rsid w:val="00C230A4"/>
    <w:rsid w:val="00C231F6"/>
    <w:rsid w:val="00C2362A"/>
    <w:rsid w:val="00C23DDD"/>
    <w:rsid w:val="00C23E5C"/>
    <w:rsid w:val="00C23F63"/>
    <w:rsid w:val="00C23FBA"/>
    <w:rsid w:val="00C2561A"/>
    <w:rsid w:val="00C267B6"/>
    <w:rsid w:val="00C26A4E"/>
    <w:rsid w:val="00C27BE8"/>
    <w:rsid w:val="00C31805"/>
    <w:rsid w:val="00C319E4"/>
    <w:rsid w:val="00C3228D"/>
    <w:rsid w:val="00C3230E"/>
    <w:rsid w:val="00C32DEA"/>
    <w:rsid w:val="00C343D6"/>
    <w:rsid w:val="00C34D92"/>
    <w:rsid w:val="00C35AB1"/>
    <w:rsid w:val="00C360A1"/>
    <w:rsid w:val="00C36221"/>
    <w:rsid w:val="00C37D05"/>
    <w:rsid w:val="00C4055D"/>
    <w:rsid w:val="00C40D76"/>
    <w:rsid w:val="00C41256"/>
    <w:rsid w:val="00C41988"/>
    <w:rsid w:val="00C423C7"/>
    <w:rsid w:val="00C42510"/>
    <w:rsid w:val="00C43B99"/>
    <w:rsid w:val="00C43ED2"/>
    <w:rsid w:val="00C45D32"/>
    <w:rsid w:val="00C505D1"/>
    <w:rsid w:val="00C507CB"/>
    <w:rsid w:val="00C507F3"/>
    <w:rsid w:val="00C51617"/>
    <w:rsid w:val="00C51949"/>
    <w:rsid w:val="00C51A24"/>
    <w:rsid w:val="00C51C6F"/>
    <w:rsid w:val="00C52010"/>
    <w:rsid w:val="00C52047"/>
    <w:rsid w:val="00C5406A"/>
    <w:rsid w:val="00C5413E"/>
    <w:rsid w:val="00C5484E"/>
    <w:rsid w:val="00C54D27"/>
    <w:rsid w:val="00C54E64"/>
    <w:rsid w:val="00C556B3"/>
    <w:rsid w:val="00C55DD8"/>
    <w:rsid w:val="00C56B08"/>
    <w:rsid w:val="00C571CE"/>
    <w:rsid w:val="00C60FBB"/>
    <w:rsid w:val="00C61438"/>
    <w:rsid w:val="00C63225"/>
    <w:rsid w:val="00C6475D"/>
    <w:rsid w:val="00C65073"/>
    <w:rsid w:val="00C660A3"/>
    <w:rsid w:val="00C67553"/>
    <w:rsid w:val="00C677E0"/>
    <w:rsid w:val="00C67B66"/>
    <w:rsid w:val="00C70176"/>
    <w:rsid w:val="00C707AC"/>
    <w:rsid w:val="00C70864"/>
    <w:rsid w:val="00C712AB"/>
    <w:rsid w:val="00C73442"/>
    <w:rsid w:val="00C739E8"/>
    <w:rsid w:val="00C73A8A"/>
    <w:rsid w:val="00C757D8"/>
    <w:rsid w:val="00C75D3A"/>
    <w:rsid w:val="00C766A1"/>
    <w:rsid w:val="00C76AD7"/>
    <w:rsid w:val="00C77042"/>
    <w:rsid w:val="00C7758C"/>
    <w:rsid w:val="00C77E50"/>
    <w:rsid w:val="00C807CA"/>
    <w:rsid w:val="00C80A41"/>
    <w:rsid w:val="00C81453"/>
    <w:rsid w:val="00C82561"/>
    <w:rsid w:val="00C82858"/>
    <w:rsid w:val="00C8391E"/>
    <w:rsid w:val="00C83DDB"/>
    <w:rsid w:val="00C85E09"/>
    <w:rsid w:val="00C862ED"/>
    <w:rsid w:val="00C87322"/>
    <w:rsid w:val="00C87691"/>
    <w:rsid w:val="00C87726"/>
    <w:rsid w:val="00C87928"/>
    <w:rsid w:val="00C9068C"/>
    <w:rsid w:val="00C929DC"/>
    <w:rsid w:val="00C92AEF"/>
    <w:rsid w:val="00C92B05"/>
    <w:rsid w:val="00C92B4A"/>
    <w:rsid w:val="00C93630"/>
    <w:rsid w:val="00C93C26"/>
    <w:rsid w:val="00C9432B"/>
    <w:rsid w:val="00C94A9F"/>
    <w:rsid w:val="00C9576D"/>
    <w:rsid w:val="00C95C7D"/>
    <w:rsid w:val="00C9623F"/>
    <w:rsid w:val="00C97EFB"/>
    <w:rsid w:val="00CA041F"/>
    <w:rsid w:val="00CA0626"/>
    <w:rsid w:val="00CA3233"/>
    <w:rsid w:val="00CA4F0C"/>
    <w:rsid w:val="00CA50B9"/>
    <w:rsid w:val="00CA54FD"/>
    <w:rsid w:val="00CA5A57"/>
    <w:rsid w:val="00CA614A"/>
    <w:rsid w:val="00CA6D0F"/>
    <w:rsid w:val="00CA6F93"/>
    <w:rsid w:val="00CB17B8"/>
    <w:rsid w:val="00CB1903"/>
    <w:rsid w:val="00CB1983"/>
    <w:rsid w:val="00CB1C13"/>
    <w:rsid w:val="00CB2533"/>
    <w:rsid w:val="00CB2C44"/>
    <w:rsid w:val="00CB5138"/>
    <w:rsid w:val="00CB55BD"/>
    <w:rsid w:val="00CB6750"/>
    <w:rsid w:val="00CB76C3"/>
    <w:rsid w:val="00CB7D08"/>
    <w:rsid w:val="00CB7EC3"/>
    <w:rsid w:val="00CC126E"/>
    <w:rsid w:val="00CC13F3"/>
    <w:rsid w:val="00CC3538"/>
    <w:rsid w:val="00CC45CF"/>
    <w:rsid w:val="00CC59DE"/>
    <w:rsid w:val="00CC6A73"/>
    <w:rsid w:val="00CC6F13"/>
    <w:rsid w:val="00CD272E"/>
    <w:rsid w:val="00CD32C4"/>
    <w:rsid w:val="00CD5453"/>
    <w:rsid w:val="00CD5C29"/>
    <w:rsid w:val="00CD67DC"/>
    <w:rsid w:val="00CD7179"/>
    <w:rsid w:val="00CD7467"/>
    <w:rsid w:val="00CE0616"/>
    <w:rsid w:val="00CE07D3"/>
    <w:rsid w:val="00CE17A3"/>
    <w:rsid w:val="00CE24F9"/>
    <w:rsid w:val="00CE2F0D"/>
    <w:rsid w:val="00CE3798"/>
    <w:rsid w:val="00CE3D90"/>
    <w:rsid w:val="00CE422B"/>
    <w:rsid w:val="00CE439F"/>
    <w:rsid w:val="00CE4BD3"/>
    <w:rsid w:val="00CE4CF5"/>
    <w:rsid w:val="00CE5124"/>
    <w:rsid w:val="00CE5762"/>
    <w:rsid w:val="00CE5781"/>
    <w:rsid w:val="00CE6BC7"/>
    <w:rsid w:val="00CE6DE0"/>
    <w:rsid w:val="00CF008B"/>
    <w:rsid w:val="00CF03DF"/>
    <w:rsid w:val="00CF10E1"/>
    <w:rsid w:val="00CF1F13"/>
    <w:rsid w:val="00CF25F0"/>
    <w:rsid w:val="00CF39EA"/>
    <w:rsid w:val="00CF440F"/>
    <w:rsid w:val="00CF47A5"/>
    <w:rsid w:val="00CF4965"/>
    <w:rsid w:val="00CF4B71"/>
    <w:rsid w:val="00CF5902"/>
    <w:rsid w:val="00CF5E0A"/>
    <w:rsid w:val="00CF60CF"/>
    <w:rsid w:val="00CF6A2B"/>
    <w:rsid w:val="00CF6AA8"/>
    <w:rsid w:val="00CF7CB2"/>
    <w:rsid w:val="00CF7CC7"/>
    <w:rsid w:val="00D00921"/>
    <w:rsid w:val="00D01D91"/>
    <w:rsid w:val="00D020F7"/>
    <w:rsid w:val="00D02368"/>
    <w:rsid w:val="00D037CA"/>
    <w:rsid w:val="00D04933"/>
    <w:rsid w:val="00D04B23"/>
    <w:rsid w:val="00D05488"/>
    <w:rsid w:val="00D05498"/>
    <w:rsid w:val="00D060FA"/>
    <w:rsid w:val="00D07644"/>
    <w:rsid w:val="00D07B43"/>
    <w:rsid w:val="00D1026B"/>
    <w:rsid w:val="00D10D7E"/>
    <w:rsid w:val="00D112AC"/>
    <w:rsid w:val="00D1196E"/>
    <w:rsid w:val="00D12A71"/>
    <w:rsid w:val="00D12DAD"/>
    <w:rsid w:val="00D133CF"/>
    <w:rsid w:val="00D133FA"/>
    <w:rsid w:val="00D1421F"/>
    <w:rsid w:val="00D147BA"/>
    <w:rsid w:val="00D151AF"/>
    <w:rsid w:val="00D16FE6"/>
    <w:rsid w:val="00D173FE"/>
    <w:rsid w:val="00D17533"/>
    <w:rsid w:val="00D20135"/>
    <w:rsid w:val="00D20697"/>
    <w:rsid w:val="00D216F0"/>
    <w:rsid w:val="00D218C8"/>
    <w:rsid w:val="00D21D71"/>
    <w:rsid w:val="00D21DE7"/>
    <w:rsid w:val="00D22874"/>
    <w:rsid w:val="00D22A00"/>
    <w:rsid w:val="00D23826"/>
    <w:rsid w:val="00D2660D"/>
    <w:rsid w:val="00D27227"/>
    <w:rsid w:val="00D2725A"/>
    <w:rsid w:val="00D27310"/>
    <w:rsid w:val="00D277AA"/>
    <w:rsid w:val="00D305AF"/>
    <w:rsid w:val="00D34332"/>
    <w:rsid w:val="00D35EBB"/>
    <w:rsid w:val="00D37A3A"/>
    <w:rsid w:val="00D37D32"/>
    <w:rsid w:val="00D37F54"/>
    <w:rsid w:val="00D41E20"/>
    <w:rsid w:val="00D4239C"/>
    <w:rsid w:val="00D425B9"/>
    <w:rsid w:val="00D428B9"/>
    <w:rsid w:val="00D43A85"/>
    <w:rsid w:val="00D442E6"/>
    <w:rsid w:val="00D446C3"/>
    <w:rsid w:val="00D44F8A"/>
    <w:rsid w:val="00D44FB9"/>
    <w:rsid w:val="00D46459"/>
    <w:rsid w:val="00D46C12"/>
    <w:rsid w:val="00D47AD7"/>
    <w:rsid w:val="00D50A2F"/>
    <w:rsid w:val="00D53787"/>
    <w:rsid w:val="00D53FBA"/>
    <w:rsid w:val="00D5479C"/>
    <w:rsid w:val="00D54BD5"/>
    <w:rsid w:val="00D55579"/>
    <w:rsid w:val="00D5582D"/>
    <w:rsid w:val="00D55DC2"/>
    <w:rsid w:val="00D562CB"/>
    <w:rsid w:val="00D56308"/>
    <w:rsid w:val="00D5663C"/>
    <w:rsid w:val="00D56BB5"/>
    <w:rsid w:val="00D57B06"/>
    <w:rsid w:val="00D60004"/>
    <w:rsid w:val="00D6001F"/>
    <w:rsid w:val="00D61318"/>
    <w:rsid w:val="00D61DC1"/>
    <w:rsid w:val="00D61E90"/>
    <w:rsid w:val="00D6263C"/>
    <w:rsid w:val="00D628EE"/>
    <w:rsid w:val="00D629EA"/>
    <w:rsid w:val="00D62A26"/>
    <w:rsid w:val="00D634B2"/>
    <w:rsid w:val="00D63AC7"/>
    <w:rsid w:val="00D64A34"/>
    <w:rsid w:val="00D6569E"/>
    <w:rsid w:val="00D658F8"/>
    <w:rsid w:val="00D65DC6"/>
    <w:rsid w:val="00D66E76"/>
    <w:rsid w:val="00D67797"/>
    <w:rsid w:val="00D677FF"/>
    <w:rsid w:val="00D67A55"/>
    <w:rsid w:val="00D67E27"/>
    <w:rsid w:val="00D70229"/>
    <w:rsid w:val="00D70551"/>
    <w:rsid w:val="00D70B09"/>
    <w:rsid w:val="00D70C8B"/>
    <w:rsid w:val="00D70F7B"/>
    <w:rsid w:val="00D72099"/>
    <w:rsid w:val="00D72220"/>
    <w:rsid w:val="00D7259C"/>
    <w:rsid w:val="00D728EB"/>
    <w:rsid w:val="00D75CE3"/>
    <w:rsid w:val="00D761F7"/>
    <w:rsid w:val="00D76973"/>
    <w:rsid w:val="00D77868"/>
    <w:rsid w:val="00D813FB"/>
    <w:rsid w:val="00D8198F"/>
    <w:rsid w:val="00D820AF"/>
    <w:rsid w:val="00D83BBD"/>
    <w:rsid w:val="00D83CDF"/>
    <w:rsid w:val="00D83D28"/>
    <w:rsid w:val="00D842AE"/>
    <w:rsid w:val="00D842EE"/>
    <w:rsid w:val="00D84674"/>
    <w:rsid w:val="00D855CB"/>
    <w:rsid w:val="00D85643"/>
    <w:rsid w:val="00D857B3"/>
    <w:rsid w:val="00D85FC2"/>
    <w:rsid w:val="00D86041"/>
    <w:rsid w:val="00D8708B"/>
    <w:rsid w:val="00D871B4"/>
    <w:rsid w:val="00D87CBA"/>
    <w:rsid w:val="00D90E6C"/>
    <w:rsid w:val="00D91532"/>
    <w:rsid w:val="00D92068"/>
    <w:rsid w:val="00D92096"/>
    <w:rsid w:val="00D922C9"/>
    <w:rsid w:val="00D922FD"/>
    <w:rsid w:val="00D932FD"/>
    <w:rsid w:val="00D939B8"/>
    <w:rsid w:val="00D93D24"/>
    <w:rsid w:val="00D93FC5"/>
    <w:rsid w:val="00D948AD"/>
    <w:rsid w:val="00D958B0"/>
    <w:rsid w:val="00D9728E"/>
    <w:rsid w:val="00D97AA6"/>
    <w:rsid w:val="00DA032D"/>
    <w:rsid w:val="00DA175C"/>
    <w:rsid w:val="00DA1E9C"/>
    <w:rsid w:val="00DA2E09"/>
    <w:rsid w:val="00DA37BF"/>
    <w:rsid w:val="00DA42FB"/>
    <w:rsid w:val="00DA56E7"/>
    <w:rsid w:val="00DA61A3"/>
    <w:rsid w:val="00DA7DA2"/>
    <w:rsid w:val="00DB010B"/>
    <w:rsid w:val="00DB0623"/>
    <w:rsid w:val="00DB067C"/>
    <w:rsid w:val="00DB1D42"/>
    <w:rsid w:val="00DB1EAE"/>
    <w:rsid w:val="00DB260F"/>
    <w:rsid w:val="00DB2F6E"/>
    <w:rsid w:val="00DB365D"/>
    <w:rsid w:val="00DB3F53"/>
    <w:rsid w:val="00DB4CE5"/>
    <w:rsid w:val="00DB5A36"/>
    <w:rsid w:val="00DB5EB0"/>
    <w:rsid w:val="00DB68A3"/>
    <w:rsid w:val="00DB73AE"/>
    <w:rsid w:val="00DB7A9A"/>
    <w:rsid w:val="00DB7F2E"/>
    <w:rsid w:val="00DB7F99"/>
    <w:rsid w:val="00DC0C01"/>
    <w:rsid w:val="00DC1EE8"/>
    <w:rsid w:val="00DC2784"/>
    <w:rsid w:val="00DC2CED"/>
    <w:rsid w:val="00DC2F05"/>
    <w:rsid w:val="00DC4175"/>
    <w:rsid w:val="00DC43B4"/>
    <w:rsid w:val="00DC464C"/>
    <w:rsid w:val="00DC4F9A"/>
    <w:rsid w:val="00DC52BE"/>
    <w:rsid w:val="00DC53DB"/>
    <w:rsid w:val="00DC5A9C"/>
    <w:rsid w:val="00DD0672"/>
    <w:rsid w:val="00DD1CA5"/>
    <w:rsid w:val="00DD1D9A"/>
    <w:rsid w:val="00DD39BF"/>
    <w:rsid w:val="00DD3A30"/>
    <w:rsid w:val="00DD3E05"/>
    <w:rsid w:val="00DD471B"/>
    <w:rsid w:val="00DD51AB"/>
    <w:rsid w:val="00DD59DF"/>
    <w:rsid w:val="00DD689A"/>
    <w:rsid w:val="00DD6B53"/>
    <w:rsid w:val="00DD76BB"/>
    <w:rsid w:val="00DD77CE"/>
    <w:rsid w:val="00DD7AAA"/>
    <w:rsid w:val="00DE039E"/>
    <w:rsid w:val="00DE1393"/>
    <w:rsid w:val="00DE231B"/>
    <w:rsid w:val="00DE23FE"/>
    <w:rsid w:val="00DE2B21"/>
    <w:rsid w:val="00DE2FB7"/>
    <w:rsid w:val="00DE3046"/>
    <w:rsid w:val="00DE3105"/>
    <w:rsid w:val="00DE402F"/>
    <w:rsid w:val="00DE48E2"/>
    <w:rsid w:val="00DE4C6E"/>
    <w:rsid w:val="00DE6A97"/>
    <w:rsid w:val="00DE76E2"/>
    <w:rsid w:val="00DF0127"/>
    <w:rsid w:val="00DF0379"/>
    <w:rsid w:val="00DF1300"/>
    <w:rsid w:val="00DF166C"/>
    <w:rsid w:val="00DF2B34"/>
    <w:rsid w:val="00DF3752"/>
    <w:rsid w:val="00DF38F6"/>
    <w:rsid w:val="00DF4495"/>
    <w:rsid w:val="00DF4918"/>
    <w:rsid w:val="00DF5008"/>
    <w:rsid w:val="00DF557D"/>
    <w:rsid w:val="00DF6F48"/>
    <w:rsid w:val="00DF75AA"/>
    <w:rsid w:val="00E00A24"/>
    <w:rsid w:val="00E00EBD"/>
    <w:rsid w:val="00E00FF4"/>
    <w:rsid w:val="00E01623"/>
    <w:rsid w:val="00E03235"/>
    <w:rsid w:val="00E03796"/>
    <w:rsid w:val="00E04347"/>
    <w:rsid w:val="00E0569D"/>
    <w:rsid w:val="00E05805"/>
    <w:rsid w:val="00E061A9"/>
    <w:rsid w:val="00E065D5"/>
    <w:rsid w:val="00E0799D"/>
    <w:rsid w:val="00E1243D"/>
    <w:rsid w:val="00E128BB"/>
    <w:rsid w:val="00E142AA"/>
    <w:rsid w:val="00E14532"/>
    <w:rsid w:val="00E14668"/>
    <w:rsid w:val="00E14F2F"/>
    <w:rsid w:val="00E167EF"/>
    <w:rsid w:val="00E1756D"/>
    <w:rsid w:val="00E177BB"/>
    <w:rsid w:val="00E205C7"/>
    <w:rsid w:val="00E206B6"/>
    <w:rsid w:val="00E2077A"/>
    <w:rsid w:val="00E21E69"/>
    <w:rsid w:val="00E22FA5"/>
    <w:rsid w:val="00E236CC"/>
    <w:rsid w:val="00E24151"/>
    <w:rsid w:val="00E242E9"/>
    <w:rsid w:val="00E247E2"/>
    <w:rsid w:val="00E24F48"/>
    <w:rsid w:val="00E27BF1"/>
    <w:rsid w:val="00E30494"/>
    <w:rsid w:val="00E30DBD"/>
    <w:rsid w:val="00E31C05"/>
    <w:rsid w:val="00E3270B"/>
    <w:rsid w:val="00E32E26"/>
    <w:rsid w:val="00E33249"/>
    <w:rsid w:val="00E332A4"/>
    <w:rsid w:val="00E339C0"/>
    <w:rsid w:val="00E34045"/>
    <w:rsid w:val="00E343EB"/>
    <w:rsid w:val="00E34BA3"/>
    <w:rsid w:val="00E35231"/>
    <w:rsid w:val="00E354C8"/>
    <w:rsid w:val="00E36AFC"/>
    <w:rsid w:val="00E37032"/>
    <w:rsid w:val="00E37F6C"/>
    <w:rsid w:val="00E40BAF"/>
    <w:rsid w:val="00E42D18"/>
    <w:rsid w:val="00E44F96"/>
    <w:rsid w:val="00E45E03"/>
    <w:rsid w:val="00E46734"/>
    <w:rsid w:val="00E47549"/>
    <w:rsid w:val="00E50631"/>
    <w:rsid w:val="00E50882"/>
    <w:rsid w:val="00E50DDF"/>
    <w:rsid w:val="00E51FAE"/>
    <w:rsid w:val="00E5244F"/>
    <w:rsid w:val="00E52723"/>
    <w:rsid w:val="00E52F67"/>
    <w:rsid w:val="00E53E40"/>
    <w:rsid w:val="00E5466F"/>
    <w:rsid w:val="00E54B43"/>
    <w:rsid w:val="00E5689C"/>
    <w:rsid w:val="00E57695"/>
    <w:rsid w:val="00E57EAA"/>
    <w:rsid w:val="00E607A8"/>
    <w:rsid w:val="00E61B8C"/>
    <w:rsid w:val="00E630C0"/>
    <w:rsid w:val="00E64396"/>
    <w:rsid w:val="00E64491"/>
    <w:rsid w:val="00E648A2"/>
    <w:rsid w:val="00E64A4D"/>
    <w:rsid w:val="00E64F80"/>
    <w:rsid w:val="00E65D94"/>
    <w:rsid w:val="00E66A31"/>
    <w:rsid w:val="00E66B83"/>
    <w:rsid w:val="00E66C77"/>
    <w:rsid w:val="00E672D6"/>
    <w:rsid w:val="00E676D6"/>
    <w:rsid w:val="00E70154"/>
    <w:rsid w:val="00E70A6D"/>
    <w:rsid w:val="00E713D2"/>
    <w:rsid w:val="00E71C21"/>
    <w:rsid w:val="00E71C6E"/>
    <w:rsid w:val="00E729FA"/>
    <w:rsid w:val="00E73D49"/>
    <w:rsid w:val="00E7433A"/>
    <w:rsid w:val="00E74664"/>
    <w:rsid w:val="00E748B4"/>
    <w:rsid w:val="00E75179"/>
    <w:rsid w:val="00E762B2"/>
    <w:rsid w:val="00E76701"/>
    <w:rsid w:val="00E77111"/>
    <w:rsid w:val="00E77206"/>
    <w:rsid w:val="00E77249"/>
    <w:rsid w:val="00E81BD3"/>
    <w:rsid w:val="00E830F3"/>
    <w:rsid w:val="00E84D97"/>
    <w:rsid w:val="00E85895"/>
    <w:rsid w:val="00E86577"/>
    <w:rsid w:val="00E87125"/>
    <w:rsid w:val="00E87DD0"/>
    <w:rsid w:val="00E900E6"/>
    <w:rsid w:val="00E910E5"/>
    <w:rsid w:val="00E9111E"/>
    <w:rsid w:val="00E92CC5"/>
    <w:rsid w:val="00E930D6"/>
    <w:rsid w:val="00E9324F"/>
    <w:rsid w:val="00E933B3"/>
    <w:rsid w:val="00E94E3C"/>
    <w:rsid w:val="00E9515B"/>
    <w:rsid w:val="00E95823"/>
    <w:rsid w:val="00E97658"/>
    <w:rsid w:val="00EA02E2"/>
    <w:rsid w:val="00EA0721"/>
    <w:rsid w:val="00EA0A06"/>
    <w:rsid w:val="00EA10AD"/>
    <w:rsid w:val="00EA15EC"/>
    <w:rsid w:val="00EA1C3D"/>
    <w:rsid w:val="00EA3722"/>
    <w:rsid w:val="00EA3808"/>
    <w:rsid w:val="00EA3DD7"/>
    <w:rsid w:val="00EA4E94"/>
    <w:rsid w:val="00EA5CEA"/>
    <w:rsid w:val="00EA6E0E"/>
    <w:rsid w:val="00EA70BB"/>
    <w:rsid w:val="00EA7237"/>
    <w:rsid w:val="00EB0958"/>
    <w:rsid w:val="00EB1190"/>
    <w:rsid w:val="00EB14DA"/>
    <w:rsid w:val="00EB1876"/>
    <w:rsid w:val="00EB1D75"/>
    <w:rsid w:val="00EB1DB4"/>
    <w:rsid w:val="00EB3755"/>
    <w:rsid w:val="00EB3F0E"/>
    <w:rsid w:val="00EB46B3"/>
    <w:rsid w:val="00EB54F2"/>
    <w:rsid w:val="00EB5930"/>
    <w:rsid w:val="00EB6819"/>
    <w:rsid w:val="00EB7AA4"/>
    <w:rsid w:val="00EC080F"/>
    <w:rsid w:val="00EC2BD1"/>
    <w:rsid w:val="00EC2E8C"/>
    <w:rsid w:val="00EC3193"/>
    <w:rsid w:val="00EC33A5"/>
    <w:rsid w:val="00EC489B"/>
    <w:rsid w:val="00EC4AF5"/>
    <w:rsid w:val="00EC4AFC"/>
    <w:rsid w:val="00EC558C"/>
    <w:rsid w:val="00EC6809"/>
    <w:rsid w:val="00EC79DD"/>
    <w:rsid w:val="00EC7CB3"/>
    <w:rsid w:val="00ED0538"/>
    <w:rsid w:val="00ED0C19"/>
    <w:rsid w:val="00ED1161"/>
    <w:rsid w:val="00ED14D1"/>
    <w:rsid w:val="00ED1B41"/>
    <w:rsid w:val="00ED221D"/>
    <w:rsid w:val="00ED25D8"/>
    <w:rsid w:val="00ED2A79"/>
    <w:rsid w:val="00ED2D2C"/>
    <w:rsid w:val="00ED3E6C"/>
    <w:rsid w:val="00ED4DB5"/>
    <w:rsid w:val="00ED51A9"/>
    <w:rsid w:val="00ED51F3"/>
    <w:rsid w:val="00ED54A4"/>
    <w:rsid w:val="00ED5C01"/>
    <w:rsid w:val="00ED7241"/>
    <w:rsid w:val="00ED7E7E"/>
    <w:rsid w:val="00EE0B94"/>
    <w:rsid w:val="00EE2A22"/>
    <w:rsid w:val="00EE333E"/>
    <w:rsid w:val="00EE3F0C"/>
    <w:rsid w:val="00EE58F2"/>
    <w:rsid w:val="00EE64ED"/>
    <w:rsid w:val="00EE67F3"/>
    <w:rsid w:val="00EE752C"/>
    <w:rsid w:val="00EE7993"/>
    <w:rsid w:val="00EF0453"/>
    <w:rsid w:val="00EF1A29"/>
    <w:rsid w:val="00EF1D54"/>
    <w:rsid w:val="00EF1E78"/>
    <w:rsid w:val="00EF30FD"/>
    <w:rsid w:val="00EF48BF"/>
    <w:rsid w:val="00EF58F3"/>
    <w:rsid w:val="00EF5D33"/>
    <w:rsid w:val="00EF67CF"/>
    <w:rsid w:val="00F00875"/>
    <w:rsid w:val="00F00B37"/>
    <w:rsid w:val="00F012AE"/>
    <w:rsid w:val="00F018CE"/>
    <w:rsid w:val="00F01DEE"/>
    <w:rsid w:val="00F0201D"/>
    <w:rsid w:val="00F02B17"/>
    <w:rsid w:val="00F02F9D"/>
    <w:rsid w:val="00F02FEB"/>
    <w:rsid w:val="00F033C7"/>
    <w:rsid w:val="00F03B0E"/>
    <w:rsid w:val="00F03E47"/>
    <w:rsid w:val="00F04086"/>
    <w:rsid w:val="00F04ECA"/>
    <w:rsid w:val="00F072FA"/>
    <w:rsid w:val="00F1046B"/>
    <w:rsid w:val="00F10666"/>
    <w:rsid w:val="00F1121D"/>
    <w:rsid w:val="00F1255F"/>
    <w:rsid w:val="00F127B7"/>
    <w:rsid w:val="00F129C7"/>
    <w:rsid w:val="00F13520"/>
    <w:rsid w:val="00F13576"/>
    <w:rsid w:val="00F13578"/>
    <w:rsid w:val="00F138CC"/>
    <w:rsid w:val="00F13DC6"/>
    <w:rsid w:val="00F1510F"/>
    <w:rsid w:val="00F1539A"/>
    <w:rsid w:val="00F20811"/>
    <w:rsid w:val="00F208D3"/>
    <w:rsid w:val="00F20E66"/>
    <w:rsid w:val="00F21349"/>
    <w:rsid w:val="00F224DF"/>
    <w:rsid w:val="00F22BB6"/>
    <w:rsid w:val="00F22DE7"/>
    <w:rsid w:val="00F2342C"/>
    <w:rsid w:val="00F23570"/>
    <w:rsid w:val="00F238A0"/>
    <w:rsid w:val="00F23E4C"/>
    <w:rsid w:val="00F24AA8"/>
    <w:rsid w:val="00F252D9"/>
    <w:rsid w:val="00F25602"/>
    <w:rsid w:val="00F26422"/>
    <w:rsid w:val="00F26E28"/>
    <w:rsid w:val="00F27FE1"/>
    <w:rsid w:val="00F304A5"/>
    <w:rsid w:val="00F30FD1"/>
    <w:rsid w:val="00F31676"/>
    <w:rsid w:val="00F349B0"/>
    <w:rsid w:val="00F349F4"/>
    <w:rsid w:val="00F34E74"/>
    <w:rsid w:val="00F35611"/>
    <w:rsid w:val="00F35AB8"/>
    <w:rsid w:val="00F35E67"/>
    <w:rsid w:val="00F3618A"/>
    <w:rsid w:val="00F37076"/>
    <w:rsid w:val="00F375F3"/>
    <w:rsid w:val="00F37B41"/>
    <w:rsid w:val="00F37EE1"/>
    <w:rsid w:val="00F40453"/>
    <w:rsid w:val="00F41491"/>
    <w:rsid w:val="00F42C33"/>
    <w:rsid w:val="00F43D68"/>
    <w:rsid w:val="00F43E09"/>
    <w:rsid w:val="00F44308"/>
    <w:rsid w:val="00F50C9F"/>
    <w:rsid w:val="00F50DB5"/>
    <w:rsid w:val="00F514AA"/>
    <w:rsid w:val="00F518FD"/>
    <w:rsid w:val="00F52438"/>
    <w:rsid w:val="00F52445"/>
    <w:rsid w:val="00F52520"/>
    <w:rsid w:val="00F52EB7"/>
    <w:rsid w:val="00F532B5"/>
    <w:rsid w:val="00F546D1"/>
    <w:rsid w:val="00F54E5E"/>
    <w:rsid w:val="00F55225"/>
    <w:rsid w:val="00F567A7"/>
    <w:rsid w:val="00F56C8B"/>
    <w:rsid w:val="00F57586"/>
    <w:rsid w:val="00F60890"/>
    <w:rsid w:val="00F6168B"/>
    <w:rsid w:val="00F61A03"/>
    <w:rsid w:val="00F624EC"/>
    <w:rsid w:val="00F62F18"/>
    <w:rsid w:val="00F62F54"/>
    <w:rsid w:val="00F64823"/>
    <w:rsid w:val="00F65913"/>
    <w:rsid w:val="00F66122"/>
    <w:rsid w:val="00F66F60"/>
    <w:rsid w:val="00F67846"/>
    <w:rsid w:val="00F71DF5"/>
    <w:rsid w:val="00F72728"/>
    <w:rsid w:val="00F72AD8"/>
    <w:rsid w:val="00F73E75"/>
    <w:rsid w:val="00F73F7D"/>
    <w:rsid w:val="00F74F1F"/>
    <w:rsid w:val="00F75127"/>
    <w:rsid w:val="00F75850"/>
    <w:rsid w:val="00F75E71"/>
    <w:rsid w:val="00F761B3"/>
    <w:rsid w:val="00F772B4"/>
    <w:rsid w:val="00F775B3"/>
    <w:rsid w:val="00F80445"/>
    <w:rsid w:val="00F80DB3"/>
    <w:rsid w:val="00F81007"/>
    <w:rsid w:val="00F8130E"/>
    <w:rsid w:val="00F815BC"/>
    <w:rsid w:val="00F83249"/>
    <w:rsid w:val="00F83627"/>
    <w:rsid w:val="00F84358"/>
    <w:rsid w:val="00F84CD4"/>
    <w:rsid w:val="00F84DCE"/>
    <w:rsid w:val="00F85CA7"/>
    <w:rsid w:val="00F86B1D"/>
    <w:rsid w:val="00F86ED0"/>
    <w:rsid w:val="00F90917"/>
    <w:rsid w:val="00F916CE"/>
    <w:rsid w:val="00F9219A"/>
    <w:rsid w:val="00F9330D"/>
    <w:rsid w:val="00F9379F"/>
    <w:rsid w:val="00F95CE1"/>
    <w:rsid w:val="00F9618C"/>
    <w:rsid w:val="00F964B6"/>
    <w:rsid w:val="00F96FFD"/>
    <w:rsid w:val="00F9741A"/>
    <w:rsid w:val="00FA2F1C"/>
    <w:rsid w:val="00FA564D"/>
    <w:rsid w:val="00FA6A85"/>
    <w:rsid w:val="00FA75AA"/>
    <w:rsid w:val="00FB0752"/>
    <w:rsid w:val="00FB10A1"/>
    <w:rsid w:val="00FB1A36"/>
    <w:rsid w:val="00FB1A5D"/>
    <w:rsid w:val="00FB1BAE"/>
    <w:rsid w:val="00FB1F6D"/>
    <w:rsid w:val="00FB2821"/>
    <w:rsid w:val="00FB380B"/>
    <w:rsid w:val="00FB3A64"/>
    <w:rsid w:val="00FB3D06"/>
    <w:rsid w:val="00FB3E85"/>
    <w:rsid w:val="00FB4A4B"/>
    <w:rsid w:val="00FB4EFF"/>
    <w:rsid w:val="00FB522B"/>
    <w:rsid w:val="00FB559E"/>
    <w:rsid w:val="00FB5963"/>
    <w:rsid w:val="00FB59D2"/>
    <w:rsid w:val="00FB7BFC"/>
    <w:rsid w:val="00FC081F"/>
    <w:rsid w:val="00FC1657"/>
    <w:rsid w:val="00FC24AF"/>
    <w:rsid w:val="00FC36B2"/>
    <w:rsid w:val="00FC3E79"/>
    <w:rsid w:val="00FC45F7"/>
    <w:rsid w:val="00FC4CCA"/>
    <w:rsid w:val="00FC7733"/>
    <w:rsid w:val="00FC7927"/>
    <w:rsid w:val="00FC7EAB"/>
    <w:rsid w:val="00FD0091"/>
    <w:rsid w:val="00FD10B7"/>
    <w:rsid w:val="00FD1ADE"/>
    <w:rsid w:val="00FD1CB2"/>
    <w:rsid w:val="00FD309C"/>
    <w:rsid w:val="00FD30DA"/>
    <w:rsid w:val="00FD3400"/>
    <w:rsid w:val="00FD3783"/>
    <w:rsid w:val="00FD3C8E"/>
    <w:rsid w:val="00FD4420"/>
    <w:rsid w:val="00FD4659"/>
    <w:rsid w:val="00FD475A"/>
    <w:rsid w:val="00FD4A23"/>
    <w:rsid w:val="00FD51FD"/>
    <w:rsid w:val="00FD55B3"/>
    <w:rsid w:val="00FD7138"/>
    <w:rsid w:val="00FD7F41"/>
    <w:rsid w:val="00FE065F"/>
    <w:rsid w:val="00FE0DD4"/>
    <w:rsid w:val="00FE1635"/>
    <w:rsid w:val="00FE18F2"/>
    <w:rsid w:val="00FE1AA0"/>
    <w:rsid w:val="00FE1C3A"/>
    <w:rsid w:val="00FE204A"/>
    <w:rsid w:val="00FE2481"/>
    <w:rsid w:val="00FE26B6"/>
    <w:rsid w:val="00FE456B"/>
    <w:rsid w:val="00FE4EAF"/>
    <w:rsid w:val="00FE5F88"/>
    <w:rsid w:val="00FE6662"/>
    <w:rsid w:val="00FE6FB3"/>
    <w:rsid w:val="00FE797F"/>
    <w:rsid w:val="00FF05A0"/>
    <w:rsid w:val="00FF074F"/>
    <w:rsid w:val="00FF17F1"/>
    <w:rsid w:val="00FF1F3B"/>
    <w:rsid w:val="00FF348B"/>
    <w:rsid w:val="00FF3924"/>
    <w:rsid w:val="00FF5055"/>
    <w:rsid w:val="00FF544F"/>
    <w:rsid w:val="00FF5BB7"/>
    <w:rsid w:val="00FF60CB"/>
    <w:rsid w:val="00FF623F"/>
    <w:rsid w:val="00FF7AED"/>
    <w:rsid w:val="01172159"/>
    <w:rsid w:val="01AE2434"/>
    <w:rsid w:val="02615526"/>
    <w:rsid w:val="02941FFE"/>
    <w:rsid w:val="02E73B8C"/>
    <w:rsid w:val="02F73786"/>
    <w:rsid w:val="03620812"/>
    <w:rsid w:val="04F2372E"/>
    <w:rsid w:val="04F27C11"/>
    <w:rsid w:val="05216B81"/>
    <w:rsid w:val="055E085F"/>
    <w:rsid w:val="05FF4127"/>
    <w:rsid w:val="068B4CC7"/>
    <w:rsid w:val="06B472C7"/>
    <w:rsid w:val="079A4386"/>
    <w:rsid w:val="08297B69"/>
    <w:rsid w:val="082A4638"/>
    <w:rsid w:val="0857305B"/>
    <w:rsid w:val="088C3173"/>
    <w:rsid w:val="08960CBB"/>
    <w:rsid w:val="08A3263A"/>
    <w:rsid w:val="09732856"/>
    <w:rsid w:val="097E29E1"/>
    <w:rsid w:val="09B05609"/>
    <w:rsid w:val="0A0921E1"/>
    <w:rsid w:val="0A8E6C72"/>
    <w:rsid w:val="0AC87B71"/>
    <w:rsid w:val="0B366D80"/>
    <w:rsid w:val="0B95097A"/>
    <w:rsid w:val="0BA35A76"/>
    <w:rsid w:val="0C260053"/>
    <w:rsid w:val="0C4B5B49"/>
    <w:rsid w:val="0CD65245"/>
    <w:rsid w:val="0CDF1893"/>
    <w:rsid w:val="0D8A0EFF"/>
    <w:rsid w:val="0D90456E"/>
    <w:rsid w:val="0D99241E"/>
    <w:rsid w:val="0DD0542B"/>
    <w:rsid w:val="0DD9034E"/>
    <w:rsid w:val="0E6D59CD"/>
    <w:rsid w:val="0F196D6C"/>
    <w:rsid w:val="101D4173"/>
    <w:rsid w:val="10500022"/>
    <w:rsid w:val="105977BC"/>
    <w:rsid w:val="10E74962"/>
    <w:rsid w:val="10F20DDB"/>
    <w:rsid w:val="12215669"/>
    <w:rsid w:val="124F3295"/>
    <w:rsid w:val="12BB7901"/>
    <w:rsid w:val="12DA17DF"/>
    <w:rsid w:val="12E170A9"/>
    <w:rsid w:val="13830178"/>
    <w:rsid w:val="13F34158"/>
    <w:rsid w:val="14E934D9"/>
    <w:rsid w:val="15A17635"/>
    <w:rsid w:val="1610048D"/>
    <w:rsid w:val="166809DC"/>
    <w:rsid w:val="16D17F26"/>
    <w:rsid w:val="17074F2F"/>
    <w:rsid w:val="17394A72"/>
    <w:rsid w:val="18170CFE"/>
    <w:rsid w:val="18395239"/>
    <w:rsid w:val="188671DD"/>
    <w:rsid w:val="190053A6"/>
    <w:rsid w:val="191740E8"/>
    <w:rsid w:val="198D2194"/>
    <w:rsid w:val="19D8708B"/>
    <w:rsid w:val="19DC0C37"/>
    <w:rsid w:val="1A684E4F"/>
    <w:rsid w:val="1A741425"/>
    <w:rsid w:val="1ABD11B1"/>
    <w:rsid w:val="1AC4216F"/>
    <w:rsid w:val="1ACD3EB6"/>
    <w:rsid w:val="1AE933DB"/>
    <w:rsid w:val="1B1646CE"/>
    <w:rsid w:val="1B354233"/>
    <w:rsid w:val="1B8C5AFD"/>
    <w:rsid w:val="1BC8791E"/>
    <w:rsid w:val="1C5A51F4"/>
    <w:rsid w:val="1CFE7CB2"/>
    <w:rsid w:val="1D6F0C53"/>
    <w:rsid w:val="1DFC1516"/>
    <w:rsid w:val="1E182532"/>
    <w:rsid w:val="1E413A5D"/>
    <w:rsid w:val="1E422931"/>
    <w:rsid w:val="1EC16926"/>
    <w:rsid w:val="1EC42496"/>
    <w:rsid w:val="1F302E08"/>
    <w:rsid w:val="1F310C2C"/>
    <w:rsid w:val="1F45651D"/>
    <w:rsid w:val="1FB8685A"/>
    <w:rsid w:val="20163B31"/>
    <w:rsid w:val="20F5070D"/>
    <w:rsid w:val="219763E2"/>
    <w:rsid w:val="228D1431"/>
    <w:rsid w:val="232551B1"/>
    <w:rsid w:val="23592845"/>
    <w:rsid w:val="23FC6EB2"/>
    <w:rsid w:val="244D23C3"/>
    <w:rsid w:val="247023CD"/>
    <w:rsid w:val="250C4EFD"/>
    <w:rsid w:val="251E6C8B"/>
    <w:rsid w:val="257872DA"/>
    <w:rsid w:val="25E90BDC"/>
    <w:rsid w:val="263543E2"/>
    <w:rsid w:val="264D06B9"/>
    <w:rsid w:val="267851EE"/>
    <w:rsid w:val="26EA2B79"/>
    <w:rsid w:val="270959BA"/>
    <w:rsid w:val="27D53BA6"/>
    <w:rsid w:val="280657A9"/>
    <w:rsid w:val="283E2BCA"/>
    <w:rsid w:val="28BC3D54"/>
    <w:rsid w:val="28FF5562"/>
    <w:rsid w:val="291A09D0"/>
    <w:rsid w:val="2924490A"/>
    <w:rsid w:val="295020A5"/>
    <w:rsid w:val="29651A94"/>
    <w:rsid w:val="2980756C"/>
    <w:rsid w:val="29CA071F"/>
    <w:rsid w:val="2A8113DD"/>
    <w:rsid w:val="2AB31C05"/>
    <w:rsid w:val="2AF515DB"/>
    <w:rsid w:val="2AFB3EA1"/>
    <w:rsid w:val="2B8A6D0D"/>
    <w:rsid w:val="2BED41A9"/>
    <w:rsid w:val="2C144DE1"/>
    <w:rsid w:val="2C505F04"/>
    <w:rsid w:val="2D3A6C64"/>
    <w:rsid w:val="2DE17148"/>
    <w:rsid w:val="2E5C6959"/>
    <w:rsid w:val="2E9F6356"/>
    <w:rsid w:val="2F143905"/>
    <w:rsid w:val="2F151929"/>
    <w:rsid w:val="2F1C1CFD"/>
    <w:rsid w:val="2FAB6908"/>
    <w:rsid w:val="2FBE0581"/>
    <w:rsid w:val="314A5E84"/>
    <w:rsid w:val="324715D6"/>
    <w:rsid w:val="32AD1C71"/>
    <w:rsid w:val="32B229F4"/>
    <w:rsid w:val="331B2518"/>
    <w:rsid w:val="33570FF2"/>
    <w:rsid w:val="33900867"/>
    <w:rsid w:val="33B172E3"/>
    <w:rsid w:val="340C3AB0"/>
    <w:rsid w:val="34834620"/>
    <w:rsid w:val="34A4128D"/>
    <w:rsid w:val="35BC57EC"/>
    <w:rsid w:val="35D66117"/>
    <w:rsid w:val="35F04D37"/>
    <w:rsid w:val="36543968"/>
    <w:rsid w:val="36A60893"/>
    <w:rsid w:val="376748F3"/>
    <w:rsid w:val="37F12102"/>
    <w:rsid w:val="381308EC"/>
    <w:rsid w:val="38230E82"/>
    <w:rsid w:val="39BE6EFD"/>
    <w:rsid w:val="3A121567"/>
    <w:rsid w:val="3A673644"/>
    <w:rsid w:val="3B0778C4"/>
    <w:rsid w:val="3B303BA2"/>
    <w:rsid w:val="3B37441C"/>
    <w:rsid w:val="3B464554"/>
    <w:rsid w:val="3B5F2DDC"/>
    <w:rsid w:val="3B8E2ACB"/>
    <w:rsid w:val="3C2745A4"/>
    <w:rsid w:val="3C404268"/>
    <w:rsid w:val="3CE60DC7"/>
    <w:rsid w:val="3D0D2630"/>
    <w:rsid w:val="3D2273D8"/>
    <w:rsid w:val="3DCC22D5"/>
    <w:rsid w:val="3EE14E25"/>
    <w:rsid w:val="3F167EAD"/>
    <w:rsid w:val="3F174DCC"/>
    <w:rsid w:val="3FB85621"/>
    <w:rsid w:val="402E3A57"/>
    <w:rsid w:val="405F50C4"/>
    <w:rsid w:val="40F72B63"/>
    <w:rsid w:val="41840E38"/>
    <w:rsid w:val="42CF43AB"/>
    <w:rsid w:val="43561835"/>
    <w:rsid w:val="43984F25"/>
    <w:rsid w:val="43B76E31"/>
    <w:rsid w:val="43FA7E6C"/>
    <w:rsid w:val="452C17B5"/>
    <w:rsid w:val="45812E55"/>
    <w:rsid w:val="458267C7"/>
    <w:rsid w:val="46317FCC"/>
    <w:rsid w:val="47BA0090"/>
    <w:rsid w:val="47C171FC"/>
    <w:rsid w:val="47D13900"/>
    <w:rsid w:val="480F48D9"/>
    <w:rsid w:val="485963FA"/>
    <w:rsid w:val="48CA0694"/>
    <w:rsid w:val="48D23639"/>
    <w:rsid w:val="49265D14"/>
    <w:rsid w:val="49C35B92"/>
    <w:rsid w:val="49F44595"/>
    <w:rsid w:val="4A700793"/>
    <w:rsid w:val="4B141009"/>
    <w:rsid w:val="4B1D4538"/>
    <w:rsid w:val="4B2324CB"/>
    <w:rsid w:val="4BBB7478"/>
    <w:rsid w:val="4C7933C5"/>
    <w:rsid w:val="4CA017F1"/>
    <w:rsid w:val="4CC10468"/>
    <w:rsid w:val="4D3A020C"/>
    <w:rsid w:val="4D3D78E6"/>
    <w:rsid w:val="4D4A7C0E"/>
    <w:rsid w:val="4D506962"/>
    <w:rsid w:val="4D861358"/>
    <w:rsid w:val="4E743A50"/>
    <w:rsid w:val="4E7F67F4"/>
    <w:rsid w:val="4E8E008F"/>
    <w:rsid w:val="4E9E336D"/>
    <w:rsid w:val="4EE41036"/>
    <w:rsid w:val="4FAB483C"/>
    <w:rsid w:val="4FE26442"/>
    <w:rsid w:val="501F14D6"/>
    <w:rsid w:val="503623EF"/>
    <w:rsid w:val="50386589"/>
    <w:rsid w:val="50463144"/>
    <w:rsid w:val="507E17EE"/>
    <w:rsid w:val="50BD4A70"/>
    <w:rsid w:val="518E1B08"/>
    <w:rsid w:val="51A211C6"/>
    <w:rsid w:val="51CD331D"/>
    <w:rsid w:val="52242F27"/>
    <w:rsid w:val="522D6512"/>
    <w:rsid w:val="52806536"/>
    <w:rsid w:val="52B67AC9"/>
    <w:rsid w:val="52CE14A7"/>
    <w:rsid w:val="52F7512A"/>
    <w:rsid w:val="53986C1F"/>
    <w:rsid w:val="53D262D7"/>
    <w:rsid w:val="54AB00AD"/>
    <w:rsid w:val="54AF64D4"/>
    <w:rsid w:val="55443497"/>
    <w:rsid w:val="562F516C"/>
    <w:rsid w:val="56761D75"/>
    <w:rsid w:val="56842A7F"/>
    <w:rsid w:val="57276597"/>
    <w:rsid w:val="57AA2FFE"/>
    <w:rsid w:val="57C50043"/>
    <w:rsid w:val="57DE0ADB"/>
    <w:rsid w:val="57E72421"/>
    <w:rsid w:val="58375DE5"/>
    <w:rsid w:val="583D6C7B"/>
    <w:rsid w:val="586708F6"/>
    <w:rsid w:val="592B193E"/>
    <w:rsid w:val="599C5B1A"/>
    <w:rsid w:val="59DE0E81"/>
    <w:rsid w:val="5A000EAB"/>
    <w:rsid w:val="5A305AF0"/>
    <w:rsid w:val="5B2676BD"/>
    <w:rsid w:val="5B4E377F"/>
    <w:rsid w:val="5BA3497E"/>
    <w:rsid w:val="5D1E7A14"/>
    <w:rsid w:val="5D277730"/>
    <w:rsid w:val="5D2E1A2A"/>
    <w:rsid w:val="5D7F613C"/>
    <w:rsid w:val="5DA908C1"/>
    <w:rsid w:val="5E3C56F6"/>
    <w:rsid w:val="5F021492"/>
    <w:rsid w:val="5F0B2CFC"/>
    <w:rsid w:val="5F664C9F"/>
    <w:rsid w:val="5F6656A7"/>
    <w:rsid w:val="5F923A71"/>
    <w:rsid w:val="5FD21B1E"/>
    <w:rsid w:val="601C4455"/>
    <w:rsid w:val="60A152BF"/>
    <w:rsid w:val="60BB0173"/>
    <w:rsid w:val="61236995"/>
    <w:rsid w:val="61756B92"/>
    <w:rsid w:val="61A548C6"/>
    <w:rsid w:val="61ED4B5F"/>
    <w:rsid w:val="61F82B08"/>
    <w:rsid w:val="626C47DE"/>
    <w:rsid w:val="62A47EAE"/>
    <w:rsid w:val="62C36B8C"/>
    <w:rsid w:val="63E56D9B"/>
    <w:rsid w:val="64045DDA"/>
    <w:rsid w:val="64525DF0"/>
    <w:rsid w:val="647C0872"/>
    <w:rsid w:val="65070294"/>
    <w:rsid w:val="65E13572"/>
    <w:rsid w:val="660A4CCD"/>
    <w:rsid w:val="663233DF"/>
    <w:rsid w:val="66482D00"/>
    <w:rsid w:val="667E6054"/>
    <w:rsid w:val="66E57F43"/>
    <w:rsid w:val="670C32DA"/>
    <w:rsid w:val="670F7F24"/>
    <w:rsid w:val="6750098D"/>
    <w:rsid w:val="67D12C05"/>
    <w:rsid w:val="67F53976"/>
    <w:rsid w:val="6902183E"/>
    <w:rsid w:val="69685D2B"/>
    <w:rsid w:val="699E3054"/>
    <w:rsid w:val="69A56A7C"/>
    <w:rsid w:val="69DC68CB"/>
    <w:rsid w:val="6A2B23D3"/>
    <w:rsid w:val="6A462BA0"/>
    <w:rsid w:val="6ADF4B75"/>
    <w:rsid w:val="6B6D4602"/>
    <w:rsid w:val="6B727143"/>
    <w:rsid w:val="6B897300"/>
    <w:rsid w:val="6BFE61A0"/>
    <w:rsid w:val="6C1737E0"/>
    <w:rsid w:val="6C1918FD"/>
    <w:rsid w:val="6C4E30B6"/>
    <w:rsid w:val="6C5D2BB6"/>
    <w:rsid w:val="6D4E2463"/>
    <w:rsid w:val="6DE03DD4"/>
    <w:rsid w:val="6E0E3043"/>
    <w:rsid w:val="6E4A4570"/>
    <w:rsid w:val="6E5B3AEB"/>
    <w:rsid w:val="70816F62"/>
    <w:rsid w:val="70A1541A"/>
    <w:rsid w:val="72EF1020"/>
    <w:rsid w:val="734D2A4F"/>
    <w:rsid w:val="737B5F85"/>
    <w:rsid w:val="738E0A1A"/>
    <w:rsid w:val="73A93E96"/>
    <w:rsid w:val="73D857A4"/>
    <w:rsid w:val="7401461C"/>
    <w:rsid w:val="748F6B9C"/>
    <w:rsid w:val="74B62489"/>
    <w:rsid w:val="74B65705"/>
    <w:rsid w:val="74EB785F"/>
    <w:rsid w:val="74F65B0F"/>
    <w:rsid w:val="750A75C2"/>
    <w:rsid w:val="753945CF"/>
    <w:rsid w:val="755D7E4C"/>
    <w:rsid w:val="758B5DBA"/>
    <w:rsid w:val="75E370BB"/>
    <w:rsid w:val="76552B93"/>
    <w:rsid w:val="766F24EC"/>
    <w:rsid w:val="76BC46F2"/>
    <w:rsid w:val="76EA6BA6"/>
    <w:rsid w:val="770E6A76"/>
    <w:rsid w:val="773C5F6E"/>
    <w:rsid w:val="77962398"/>
    <w:rsid w:val="77CD74A5"/>
    <w:rsid w:val="77FF4E72"/>
    <w:rsid w:val="781C1C7A"/>
    <w:rsid w:val="79112BC0"/>
    <w:rsid w:val="793E7445"/>
    <w:rsid w:val="799171BC"/>
    <w:rsid w:val="7A5242A4"/>
    <w:rsid w:val="7A6A19E4"/>
    <w:rsid w:val="7A97426C"/>
    <w:rsid w:val="7B1F3799"/>
    <w:rsid w:val="7B406CEE"/>
    <w:rsid w:val="7B4F7643"/>
    <w:rsid w:val="7C222E91"/>
    <w:rsid w:val="7C7F70C8"/>
    <w:rsid w:val="7CB7397E"/>
    <w:rsid w:val="7D0564AB"/>
    <w:rsid w:val="7D0B1216"/>
    <w:rsid w:val="7D244A91"/>
    <w:rsid w:val="7D3B21C1"/>
    <w:rsid w:val="7DD611DD"/>
    <w:rsid w:val="7F017AC3"/>
    <w:rsid w:val="7F352538"/>
    <w:rsid w:val="7F99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4">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62"/>
    <w:qFormat/>
    <w:uiPriority w:val="0"/>
    <w:rPr>
      <w:rFonts w:ascii="宋体" w:hAnsi="Courier New"/>
      <w:szCs w:val="20"/>
    </w:rPr>
  </w:style>
  <w:style w:type="paragraph" w:styleId="6">
    <w:name w:val="annotation subject"/>
    <w:basedOn w:val="7"/>
    <w:next w:val="7"/>
    <w:link w:val="63"/>
    <w:qFormat/>
    <w:uiPriority w:val="0"/>
    <w:rPr>
      <w:b/>
      <w:bCs/>
      <w:szCs w:val="24"/>
    </w:rPr>
  </w:style>
  <w:style w:type="paragraph" w:styleId="7">
    <w:name w:val="annotation text"/>
    <w:basedOn w:val="1"/>
    <w:link w:val="60"/>
    <w:semiHidden/>
    <w:qFormat/>
    <w:uiPriority w:val="0"/>
    <w:pPr>
      <w:jc w:val="left"/>
    </w:pPr>
    <w:rPr>
      <w:szCs w:val="20"/>
    </w:rPr>
  </w:style>
  <w:style w:type="paragraph" w:styleId="8">
    <w:name w:val="toc 7"/>
    <w:basedOn w:val="1"/>
    <w:next w:val="1"/>
    <w:semiHidden/>
    <w:qFormat/>
    <w:uiPriority w:val="0"/>
    <w:pPr>
      <w:ind w:left="1260"/>
      <w:jc w:val="left"/>
    </w:pPr>
    <w:rPr>
      <w:rFonts w:ascii="Calibri" w:hAnsi="Calibri"/>
      <w:sz w:val="18"/>
      <w:szCs w:val="18"/>
    </w:rPr>
  </w:style>
  <w:style w:type="paragraph" w:styleId="9">
    <w:name w:val="Document Map"/>
    <w:basedOn w:val="1"/>
    <w:semiHidden/>
    <w:qFormat/>
    <w:uiPriority w:val="0"/>
    <w:pPr>
      <w:shd w:val="clear" w:color="auto" w:fill="000080"/>
    </w:pPr>
  </w:style>
  <w:style w:type="paragraph" w:styleId="10">
    <w:name w:val="Body Text"/>
    <w:basedOn w:val="1"/>
    <w:qFormat/>
    <w:uiPriority w:val="0"/>
    <w:pPr>
      <w:widowControl/>
      <w:spacing w:after="120"/>
      <w:jc w:val="left"/>
    </w:pPr>
    <w:rPr>
      <w:kern w:val="0"/>
    </w:rPr>
  </w:style>
  <w:style w:type="paragraph" w:styleId="11">
    <w:name w:val="toc 5"/>
    <w:basedOn w:val="1"/>
    <w:next w:val="1"/>
    <w:semiHidden/>
    <w:qFormat/>
    <w:uiPriority w:val="0"/>
    <w:pPr>
      <w:ind w:left="840"/>
      <w:jc w:val="left"/>
    </w:pPr>
    <w:rPr>
      <w:rFonts w:ascii="Calibri" w:hAnsi="Calibri"/>
      <w:sz w:val="18"/>
      <w:szCs w:val="18"/>
    </w:rPr>
  </w:style>
  <w:style w:type="paragraph" w:styleId="12">
    <w:name w:val="toc 3"/>
    <w:basedOn w:val="1"/>
    <w:next w:val="1"/>
    <w:qFormat/>
    <w:uiPriority w:val="39"/>
    <w:pPr>
      <w:ind w:left="420"/>
      <w:jc w:val="left"/>
    </w:pPr>
    <w:rPr>
      <w:rFonts w:ascii="Calibri" w:hAnsi="Calibri"/>
      <w:i/>
      <w:iCs/>
      <w:sz w:val="20"/>
      <w:szCs w:val="20"/>
    </w:rPr>
  </w:style>
  <w:style w:type="paragraph" w:styleId="13">
    <w:name w:val="toc 8"/>
    <w:basedOn w:val="1"/>
    <w:next w:val="1"/>
    <w:semiHidden/>
    <w:qFormat/>
    <w:uiPriority w:val="0"/>
    <w:pPr>
      <w:ind w:left="1470"/>
      <w:jc w:val="left"/>
    </w:pPr>
    <w:rPr>
      <w:rFonts w:ascii="Calibri" w:hAnsi="Calibri"/>
      <w:sz w:val="18"/>
      <w:szCs w:val="18"/>
    </w:rPr>
  </w:style>
  <w:style w:type="paragraph" w:styleId="14">
    <w:name w:val="Date"/>
    <w:basedOn w:val="1"/>
    <w:next w:val="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link w:val="5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b/>
      <w:bCs/>
      <w:caps/>
      <w:sz w:val="20"/>
      <w:szCs w:val="20"/>
    </w:rPr>
  </w:style>
  <w:style w:type="paragraph" w:styleId="19">
    <w:name w:val="toc 4"/>
    <w:basedOn w:val="1"/>
    <w:next w:val="1"/>
    <w:semiHidden/>
    <w:qFormat/>
    <w:uiPriority w:val="0"/>
    <w:pPr>
      <w:ind w:left="630"/>
      <w:jc w:val="left"/>
    </w:pPr>
    <w:rPr>
      <w:rFonts w:ascii="Calibri" w:hAnsi="Calibri"/>
      <w:sz w:val="18"/>
      <w:szCs w:val="18"/>
    </w:rPr>
  </w:style>
  <w:style w:type="paragraph" w:styleId="20">
    <w:name w:val="toc 6"/>
    <w:basedOn w:val="1"/>
    <w:next w:val="1"/>
    <w:semiHidden/>
    <w:qFormat/>
    <w:uiPriority w:val="0"/>
    <w:pPr>
      <w:ind w:left="1050"/>
      <w:jc w:val="left"/>
    </w:pPr>
    <w:rPr>
      <w:rFonts w:ascii="Calibri" w:hAnsi="Calibri"/>
      <w:sz w:val="18"/>
      <w:szCs w:val="18"/>
    </w:rPr>
  </w:style>
  <w:style w:type="paragraph" w:styleId="21">
    <w:name w:val="toc 2"/>
    <w:basedOn w:val="1"/>
    <w:next w:val="1"/>
    <w:qFormat/>
    <w:uiPriority w:val="39"/>
    <w:pPr>
      <w:ind w:left="210"/>
      <w:jc w:val="left"/>
    </w:pPr>
    <w:rPr>
      <w:rFonts w:ascii="Calibri" w:hAnsi="Calibri"/>
      <w:smallCaps/>
      <w:sz w:val="20"/>
      <w:szCs w:val="20"/>
    </w:rPr>
  </w:style>
  <w:style w:type="paragraph" w:styleId="22">
    <w:name w:val="toc 9"/>
    <w:basedOn w:val="1"/>
    <w:next w:val="1"/>
    <w:semiHidden/>
    <w:qFormat/>
    <w:uiPriority w:val="0"/>
    <w:pPr>
      <w:ind w:left="1680"/>
      <w:jc w:val="left"/>
    </w:pPr>
    <w:rPr>
      <w:rFonts w:ascii="Calibri" w:hAnsi="Calibri"/>
      <w:sz w:val="18"/>
      <w:szCs w:val="18"/>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缺省文本"/>
    <w:basedOn w:val="1"/>
    <w:qFormat/>
    <w:uiPriority w:val="0"/>
    <w:pPr>
      <w:autoSpaceDE w:val="0"/>
      <w:autoSpaceDN w:val="0"/>
      <w:adjustRightInd w:val="0"/>
      <w:jc w:val="left"/>
    </w:pPr>
    <w:rPr>
      <w:snapToGrid w:val="0"/>
      <w:kern w:val="0"/>
      <w:sz w:val="24"/>
      <w:szCs w:val="20"/>
    </w:rPr>
  </w:style>
  <w:style w:type="paragraph" w:customStyle="1" w:styleId="33">
    <w:name w:val="_Style 1"/>
    <w:basedOn w:val="1"/>
    <w:qFormat/>
    <w:uiPriority w:val="0"/>
    <w:pPr>
      <w:ind w:firstLine="420" w:firstLineChars="200"/>
    </w:pPr>
    <w:rPr>
      <w:szCs w:val="20"/>
    </w:rPr>
  </w:style>
  <w:style w:type="paragraph" w:customStyle="1" w:styleId="34">
    <w:name w:val="Char Char"/>
    <w:basedOn w:val="1"/>
    <w:qFormat/>
    <w:uiPriority w:val="0"/>
    <w:pPr>
      <w:widowControl/>
      <w:spacing w:after="160" w:line="240" w:lineRule="exact"/>
      <w:jc w:val="left"/>
    </w:pPr>
  </w:style>
  <w:style w:type="paragraph" w:customStyle="1" w:styleId="35">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
    <w:name w:val="msonormal 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
    <w:name w:val="列出段落1"/>
    <w:basedOn w:val="1"/>
    <w:qFormat/>
    <w:uiPriority w:val="34"/>
    <w:pPr>
      <w:ind w:firstLine="420" w:firstLineChars="200"/>
    </w:pPr>
    <w:rPr>
      <w:bCs/>
      <w:kern w:val="44"/>
      <w:sz w:val="24"/>
      <w:szCs w:val="44"/>
    </w:rPr>
  </w:style>
  <w:style w:type="paragraph" w:customStyle="1" w:styleId="39">
    <w:name w:val="样式 样式 标题 3 + 加粗 + 加粗"/>
    <w:basedOn w:val="1"/>
    <w:qFormat/>
    <w:uiPriority w:val="0"/>
    <w:pPr>
      <w:numPr>
        <w:ilvl w:val="3"/>
        <w:numId w:val="1"/>
      </w:numPr>
    </w:pPr>
  </w:style>
  <w:style w:type="paragraph" w:customStyle="1" w:styleId="40">
    <w:name w:val="Char Char Char Char1"/>
    <w:basedOn w:val="1"/>
    <w:qFormat/>
    <w:uiPriority w:val="0"/>
    <w:rPr>
      <w:szCs w:val="20"/>
    </w:rPr>
  </w:style>
  <w:style w:type="paragraph" w:customStyle="1" w:styleId="41">
    <w:name w:val="样式 左侧:  2 字符 首行缩进:  2 字符"/>
    <w:basedOn w:val="1"/>
    <w:qFormat/>
    <w:uiPriority w:val="0"/>
    <w:pPr>
      <w:ind w:left="200" w:leftChars="200" w:firstLine="200" w:firstLineChars="200"/>
    </w:pPr>
    <w:rPr>
      <w:rFonts w:ascii="Verdana" w:hAnsi="Verdana"/>
      <w:szCs w:val="20"/>
    </w:rPr>
  </w:style>
  <w:style w:type="paragraph" w:customStyle="1" w:styleId="42">
    <w:name w:val="List Paragraph"/>
    <w:basedOn w:val="1"/>
    <w:link w:val="61"/>
    <w:qFormat/>
    <w:uiPriority w:val="0"/>
    <w:pPr>
      <w:widowControl/>
      <w:spacing w:line="240" w:lineRule="atLeast"/>
      <w:ind w:firstLine="420" w:firstLineChars="200"/>
    </w:pPr>
    <w:rPr>
      <w:rFonts w:ascii="Arial" w:hAnsi="Arial"/>
      <w:kern w:val="0"/>
      <w:sz w:val="24"/>
    </w:rPr>
  </w:style>
  <w:style w:type="paragraph" w:customStyle="1" w:styleId="43">
    <w:name w:val="Default Text"/>
    <w:basedOn w:val="1"/>
    <w:qFormat/>
    <w:uiPriority w:val="0"/>
    <w:pPr>
      <w:autoSpaceDE w:val="0"/>
      <w:autoSpaceDN w:val="0"/>
      <w:adjustRightInd w:val="0"/>
      <w:jc w:val="left"/>
    </w:pPr>
    <w:rPr>
      <w:kern w:val="0"/>
      <w:sz w:val="24"/>
      <w:szCs w:val="20"/>
    </w:rPr>
  </w:style>
  <w:style w:type="paragraph" w:customStyle="1" w:styleId="44">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5">
    <w:name w:val="标A3"/>
    <w:basedOn w:val="1"/>
    <w:qFormat/>
    <w:uiPriority w:val="0"/>
    <w:pPr>
      <w:spacing w:line="520" w:lineRule="exact"/>
      <w:jc w:val="center"/>
    </w:pPr>
    <w:rPr>
      <w:rFonts w:ascii="宋体" w:hAnsi="宋体"/>
      <w:b/>
      <w:bCs/>
      <w:sz w:val="28"/>
      <w:szCs w:val="28"/>
    </w:rPr>
  </w:style>
  <w:style w:type="paragraph" w:customStyle="1" w:styleId="46">
    <w:name w:val="Char Char Char"/>
    <w:basedOn w:val="1"/>
    <w:qFormat/>
    <w:uiPriority w:val="0"/>
    <w:rPr>
      <w:rFonts w:ascii="Tahoma" w:hAnsi="Tahoma"/>
      <w:sz w:val="24"/>
    </w:rPr>
  </w:style>
  <w:style w:type="paragraph" w:customStyle="1" w:styleId="47">
    <w:name w:val="默认段落字体 Para Char Char Char Char Char Char Char Char Char1 Char"/>
    <w:basedOn w:val="1"/>
    <w:qFormat/>
    <w:uiPriority w:val="0"/>
    <w:rPr>
      <w:rFonts w:ascii="Tahoma" w:hAnsi="Tahoma"/>
      <w:sz w:val="24"/>
      <w:szCs w:val="20"/>
    </w:rPr>
  </w:style>
  <w:style w:type="character" w:customStyle="1" w:styleId="48">
    <w:name w:val="标题 2 Char1"/>
    <w:qFormat/>
    <w:uiPriority w:val="0"/>
    <w:rPr>
      <w:rFonts w:ascii="Arial" w:hAnsi="Arial" w:eastAsia="黑体"/>
      <w:b/>
      <w:bCs/>
      <w:kern w:val="2"/>
      <w:sz w:val="32"/>
      <w:szCs w:val="32"/>
    </w:rPr>
  </w:style>
  <w:style w:type="character" w:customStyle="1" w:styleId="49">
    <w:name w:val="font21"/>
    <w:qFormat/>
    <w:uiPriority w:val="0"/>
    <w:rPr>
      <w:rFonts w:hint="eastAsia" w:ascii="宋体" w:hAnsi="宋体" w:eastAsia="宋体" w:cs="宋体"/>
      <w:color w:val="000000"/>
      <w:sz w:val="20"/>
      <w:szCs w:val="20"/>
      <w:u w:val="none"/>
    </w:rPr>
  </w:style>
  <w:style w:type="character" w:customStyle="1" w:styleId="50">
    <w:name w:val="标题 2 Char"/>
    <w:link w:val="4"/>
    <w:qFormat/>
    <w:uiPriority w:val="0"/>
    <w:rPr>
      <w:rFonts w:ascii="Arial" w:hAnsi="Arial" w:eastAsia="黑体"/>
      <w:b/>
      <w:bCs/>
      <w:kern w:val="2"/>
      <w:sz w:val="32"/>
      <w:szCs w:val="32"/>
      <w:lang w:val="en-US" w:eastAsia="zh-CN" w:bidi="ar-SA"/>
    </w:rPr>
  </w:style>
  <w:style w:type="character" w:customStyle="1" w:styleId="51">
    <w:name w:val="页脚 Char"/>
    <w:link w:val="16"/>
    <w:qFormat/>
    <w:uiPriority w:val="99"/>
    <w:rPr>
      <w:kern w:val="2"/>
      <w:sz w:val="18"/>
      <w:szCs w:val="18"/>
    </w:rPr>
  </w:style>
  <w:style w:type="character" w:customStyle="1" w:styleId="52">
    <w:name w:val="纯文本 Char1"/>
    <w:qFormat/>
    <w:locked/>
    <w:uiPriority w:val="0"/>
    <w:rPr>
      <w:rFonts w:ascii="宋体" w:hAnsi="Courier New" w:eastAsia="宋体"/>
      <w:kern w:val="2"/>
      <w:sz w:val="21"/>
      <w:lang w:val="en-US" w:eastAsia="zh-CN" w:bidi="ar-SA"/>
    </w:rPr>
  </w:style>
  <w:style w:type="character" w:customStyle="1" w:styleId="53">
    <w:name w:val="bold1"/>
    <w:qFormat/>
    <w:uiPriority w:val="0"/>
    <w:rPr>
      <w:b/>
      <w:bCs/>
    </w:rPr>
  </w:style>
  <w:style w:type="character" w:customStyle="1" w:styleId="54">
    <w:name w:val="标题 1 Char1"/>
    <w:link w:val="3"/>
    <w:qFormat/>
    <w:uiPriority w:val="0"/>
    <w:rPr>
      <w:rFonts w:eastAsia="宋体"/>
      <w:b/>
      <w:bCs/>
      <w:kern w:val="44"/>
      <w:sz w:val="44"/>
      <w:szCs w:val="44"/>
      <w:lang w:val="en-US" w:eastAsia="zh-CN" w:bidi="ar-SA"/>
    </w:rPr>
  </w:style>
  <w:style w:type="character" w:customStyle="1" w:styleId="55">
    <w:name w:val="apple-converted-space"/>
    <w:basedOn w:val="24"/>
    <w:qFormat/>
    <w:uiPriority w:val="0"/>
  </w:style>
  <w:style w:type="character" w:customStyle="1" w:styleId="56">
    <w:name w:val="font31"/>
    <w:qFormat/>
    <w:uiPriority w:val="0"/>
    <w:rPr>
      <w:rFonts w:hint="eastAsia" w:ascii="宋体" w:hAnsi="宋体" w:eastAsia="宋体" w:cs="宋体"/>
      <w:color w:val="FF0000"/>
      <w:sz w:val="20"/>
      <w:szCs w:val="20"/>
      <w:u w:val="none"/>
    </w:rPr>
  </w:style>
  <w:style w:type="character" w:customStyle="1" w:styleId="57">
    <w:name w:val="hang1"/>
    <w:basedOn w:val="24"/>
    <w:qFormat/>
    <w:uiPriority w:val="0"/>
  </w:style>
  <w:style w:type="character" w:customStyle="1" w:styleId="58">
    <w:name w:val="普通文字 Char"/>
    <w:qFormat/>
    <w:locked/>
    <w:uiPriority w:val="0"/>
    <w:rPr>
      <w:rFonts w:ascii="宋体" w:hAnsi="Courier New" w:eastAsia="宋体"/>
      <w:lang w:bidi="ar-SA"/>
    </w:rPr>
  </w:style>
  <w:style w:type="character" w:customStyle="1" w:styleId="59">
    <w:name w:val="Char Char1"/>
    <w:qFormat/>
    <w:uiPriority w:val="0"/>
    <w:rPr>
      <w:rFonts w:ascii="Arial" w:hAnsi="Arial" w:eastAsia="黑体"/>
      <w:b/>
      <w:bCs/>
      <w:kern w:val="2"/>
      <w:sz w:val="32"/>
      <w:szCs w:val="32"/>
      <w:lang w:val="en-US" w:eastAsia="zh-CN" w:bidi="ar-SA"/>
    </w:rPr>
  </w:style>
  <w:style w:type="character" w:customStyle="1" w:styleId="60">
    <w:name w:val="批注文字 Char"/>
    <w:link w:val="7"/>
    <w:semiHidden/>
    <w:qFormat/>
    <w:uiPriority w:val="0"/>
    <w:rPr>
      <w:kern w:val="2"/>
      <w:sz w:val="21"/>
    </w:rPr>
  </w:style>
  <w:style w:type="character" w:customStyle="1" w:styleId="61">
    <w:name w:val="列出段落 Char"/>
    <w:link w:val="42"/>
    <w:qFormat/>
    <w:uiPriority w:val="0"/>
    <w:rPr>
      <w:rFonts w:ascii="Arial" w:hAnsi="Arial"/>
      <w:sz w:val="24"/>
      <w:szCs w:val="24"/>
      <w:lang w:bidi="ar-SA"/>
    </w:rPr>
  </w:style>
  <w:style w:type="character" w:customStyle="1" w:styleId="62">
    <w:name w:val="纯文本 Char"/>
    <w:link w:val="2"/>
    <w:qFormat/>
    <w:uiPriority w:val="0"/>
    <w:rPr>
      <w:rFonts w:ascii="宋体" w:hAnsi="Courier New" w:eastAsia="宋体"/>
      <w:kern w:val="2"/>
      <w:sz w:val="21"/>
      <w:lang w:val="en-US" w:eastAsia="zh-CN" w:bidi="ar-SA"/>
    </w:rPr>
  </w:style>
  <w:style w:type="character" w:customStyle="1" w:styleId="63">
    <w:name w:val="批注主题 Char"/>
    <w:link w:val="6"/>
    <w:qFormat/>
    <w:uiPriority w:val="0"/>
    <w:rPr>
      <w:b/>
      <w:bCs/>
      <w:kern w:val="2"/>
      <w:sz w:val="21"/>
      <w:szCs w:val="24"/>
    </w:rPr>
  </w:style>
  <w:style w:type="character" w:customStyle="1" w:styleId="64">
    <w:name w:val="Char Char2"/>
    <w:qFormat/>
    <w:uiPriority w:val="0"/>
    <w:rPr>
      <w:rFonts w:ascii="Arial" w:hAnsi="Arial" w:eastAsia="黑体"/>
      <w:b/>
      <w:bCs/>
      <w:kern w:val="2"/>
      <w:sz w:val="32"/>
      <w:szCs w:val="32"/>
      <w:lang w:val="en-US" w:eastAsia="zh-CN" w:bidi="ar-SA"/>
    </w:rPr>
  </w:style>
  <w:style w:type="character" w:customStyle="1" w:styleId="65">
    <w:name w:val="标题 1 Char"/>
    <w:qFormat/>
    <w:uiPriority w:val="0"/>
    <w:rPr>
      <w:rFonts w:eastAsia="宋体"/>
      <w:b/>
      <w:bCs/>
      <w:kern w:val="44"/>
      <w:sz w:val="44"/>
      <w:szCs w:val="44"/>
      <w:lang w:val="en-US" w:eastAsia="zh-CN" w:bidi="ar-SA"/>
    </w:rPr>
  </w:style>
  <w:style w:type="paragraph" w:customStyle="1" w:styleId="66">
    <w:name w:val="正文缩进1"/>
    <w:basedOn w:val="1"/>
    <w:qFormat/>
    <w:uiPriority w:val="0"/>
    <w:pPr>
      <w:autoSpaceDE w:val="0"/>
      <w:autoSpaceDN w:val="0"/>
      <w:adjustRightInd w:val="0"/>
      <w:spacing w:line="360" w:lineRule="atLeast"/>
      <w:ind w:firstLine="420"/>
      <w:textAlignment w:val="baseline"/>
    </w:pPr>
    <w:rPr>
      <w:rFonts w:ascii="宋体"/>
      <w:kern w:val="0"/>
      <w:sz w:val="24"/>
      <w:szCs w:val="20"/>
    </w:rPr>
  </w:style>
  <w:style w:type="paragraph" w:customStyle="1" w:styleId="67">
    <w:name w:val=" Char Char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2956</Words>
  <Characters>16853</Characters>
  <Lines>140</Lines>
  <Paragraphs>39</Paragraphs>
  <ScaleCrop>false</ScaleCrop>
  <LinksUpToDate>false</LinksUpToDate>
  <CharactersWithSpaces>19770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2020-04-29T08:46:00Z</dcterms:created>
  <dc:creator>USER</dc:creator>
  <cp:lastModifiedBy>李剑</cp:lastModifiedBy>
  <cp:lastPrinted>2017-03-24T03:41:00Z</cp:lastPrinted>
  <dcterms:modified xsi:type="dcterms:W3CDTF">2020-05-29T08:09:43Z</dcterms:modified>
  <dc:title>南康市环宇招标代理有限公司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